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9453" w14:textId="77777777" w:rsidR="002E456A" w:rsidRPr="00155E4B" w:rsidRDefault="004F1669" w:rsidP="00155E4B">
      <w:pPr>
        <w:jc w:val="center"/>
        <w:rPr>
          <w:b/>
          <w:u w:val="single"/>
          <w:lang w:eastAsia="es-CO"/>
        </w:rPr>
      </w:pPr>
      <w:r w:rsidRPr="00155E4B">
        <w:rPr>
          <w:b/>
          <w:bCs/>
          <w:u w:val="single"/>
          <w:lang w:eastAsia="es-CO"/>
        </w:rPr>
        <w:t>TÍTULO DE LA SEMANA SOLIDARIA:</w:t>
      </w:r>
    </w:p>
    <w:p w14:paraId="1D39E66F" w14:textId="77777777" w:rsidR="004F1669" w:rsidRPr="0003597F" w:rsidRDefault="004F1669" w:rsidP="002E456A">
      <w:pPr>
        <w:jc w:val="center"/>
        <w:rPr>
          <w:b/>
          <w:color w:val="FF0000"/>
          <w:sz w:val="32"/>
          <w:lang w:eastAsia="es-CO"/>
        </w:rPr>
      </w:pPr>
      <w:r w:rsidRPr="0003597F">
        <w:rPr>
          <w:b/>
          <w:color w:val="FF0000"/>
          <w:sz w:val="32"/>
          <w:lang w:eastAsia="es-CO"/>
        </w:rPr>
        <w:t>CONVIVENCIA PACÍFICA Y ECONOMÍA SOLIDARIA</w:t>
      </w:r>
    </w:p>
    <w:p w14:paraId="5149DF3B" w14:textId="77777777" w:rsidR="002E456A" w:rsidRDefault="002E456A" w:rsidP="002E456A">
      <w:pPr>
        <w:jc w:val="center"/>
        <w:rPr>
          <w:b/>
          <w:lang w:eastAsia="es-CO"/>
        </w:rPr>
      </w:pPr>
      <w:r>
        <w:rPr>
          <w:b/>
          <w:lang w:eastAsia="es-CO"/>
        </w:rPr>
        <w:t xml:space="preserve">Eventos: </w:t>
      </w:r>
    </w:p>
    <w:p w14:paraId="1A05A909" w14:textId="77777777" w:rsidR="0003597F" w:rsidRPr="0003597F" w:rsidRDefault="0003597F" w:rsidP="0003597F">
      <w:pPr>
        <w:pStyle w:val="Paragraphedeliste"/>
        <w:numPr>
          <w:ilvl w:val="0"/>
          <w:numId w:val="7"/>
        </w:numPr>
        <w:jc w:val="center"/>
        <w:rPr>
          <w:b/>
          <w:lang w:eastAsia="es-CO"/>
        </w:rPr>
      </w:pPr>
      <w:r w:rsidRPr="0003597F">
        <w:rPr>
          <w:b/>
          <w:lang w:eastAsia="es-CO"/>
        </w:rPr>
        <w:t>Movilización por la paz</w:t>
      </w:r>
    </w:p>
    <w:p w14:paraId="66328680" w14:textId="77777777" w:rsidR="0003597F" w:rsidRPr="0003597F" w:rsidRDefault="0003597F" w:rsidP="0003597F">
      <w:pPr>
        <w:pStyle w:val="Paragraphedeliste"/>
        <w:numPr>
          <w:ilvl w:val="0"/>
          <w:numId w:val="7"/>
        </w:numPr>
        <w:jc w:val="center"/>
        <w:rPr>
          <w:b/>
          <w:lang w:eastAsia="es-CO"/>
        </w:rPr>
      </w:pPr>
      <w:r w:rsidRPr="0003597F">
        <w:rPr>
          <w:b/>
          <w:lang w:eastAsia="es-CO"/>
        </w:rPr>
        <w:t xml:space="preserve">IV Cine Foro de la Economía Solidaria </w:t>
      </w:r>
    </w:p>
    <w:p w14:paraId="3B5EBA3C" w14:textId="77777777" w:rsidR="0003597F" w:rsidRPr="0003597F" w:rsidRDefault="0003597F" w:rsidP="0003597F">
      <w:pPr>
        <w:pStyle w:val="Paragraphedeliste"/>
        <w:numPr>
          <w:ilvl w:val="0"/>
          <w:numId w:val="7"/>
        </w:numPr>
        <w:jc w:val="center"/>
        <w:rPr>
          <w:b/>
          <w:lang w:eastAsia="es-CO"/>
        </w:rPr>
      </w:pPr>
      <w:r w:rsidRPr="0003597F">
        <w:rPr>
          <w:b/>
          <w:lang w:eastAsia="es-CO"/>
        </w:rPr>
        <w:t xml:space="preserve">VII </w:t>
      </w:r>
      <w:r w:rsidR="002E456A" w:rsidRPr="0003597F">
        <w:rPr>
          <w:b/>
          <w:lang w:eastAsia="es-CO"/>
        </w:rPr>
        <w:t xml:space="preserve">Congreso de Investigación </w:t>
      </w:r>
      <w:r w:rsidRPr="0003597F">
        <w:rPr>
          <w:b/>
          <w:lang w:eastAsia="es-CO"/>
        </w:rPr>
        <w:t xml:space="preserve">del Sector Solidario </w:t>
      </w:r>
    </w:p>
    <w:p w14:paraId="3C1B728E" w14:textId="77777777" w:rsidR="002E456A" w:rsidRPr="0003597F" w:rsidRDefault="002E456A" w:rsidP="0003597F">
      <w:pPr>
        <w:pStyle w:val="Paragraphedeliste"/>
        <w:numPr>
          <w:ilvl w:val="0"/>
          <w:numId w:val="7"/>
        </w:numPr>
        <w:jc w:val="center"/>
        <w:rPr>
          <w:b/>
          <w:lang w:eastAsia="es-CO"/>
        </w:rPr>
      </w:pPr>
      <w:r w:rsidRPr="0003597F">
        <w:rPr>
          <w:b/>
          <w:lang w:eastAsia="es-CO"/>
        </w:rPr>
        <w:t>Foro Política Pública y Sec</w:t>
      </w:r>
      <w:r w:rsidR="0003597F" w:rsidRPr="0003597F">
        <w:rPr>
          <w:b/>
          <w:lang w:eastAsia="es-CO"/>
        </w:rPr>
        <w:t>tor Solidario</w:t>
      </w:r>
    </w:p>
    <w:p w14:paraId="04067480" w14:textId="77777777" w:rsidR="0003597F" w:rsidRPr="00155E4B" w:rsidRDefault="0003597F" w:rsidP="0003597F">
      <w:pPr>
        <w:rPr>
          <w:b/>
          <w:lang w:eastAsia="es-CO"/>
        </w:rPr>
      </w:pPr>
      <w:r w:rsidRPr="00155E4B">
        <w:rPr>
          <w:b/>
          <w:lang w:eastAsia="es-CO"/>
        </w:rPr>
        <w:t>Objetivo general de la Semana Solidaria</w:t>
      </w:r>
    </w:p>
    <w:p w14:paraId="06B00DD9" w14:textId="77777777" w:rsidR="0003597F" w:rsidRPr="0003597F" w:rsidRDefault="0003597F" w:rsidP="0003597F">
      <w:pPr>
        <w:rPr>
          <w:lang w:eastAsia="es-CO"/>
        </w:rPr>
      </w:pPr>
      <w:r w:rsidRPr="0003597F">
        <w:rPr>
          <w:lang w:eastAsia="es-CO"/>
        </w:rPr>
        <w:t xml:space="preserve">- Fortalecer la Economía Social y Solidaria como actor de convivencia </w:t>
      </w:r>
      <w:r w:rsidR="00155E4B" w:rsidRPr="0003597F">
        <w:rPr>
          <w:lang w:eastAsia="es-CO"/>
        </w:rPr>
        <w:t>pacífica</w:t>
      </w:r>
      <w:r w:rsidRPr="0003597F">
        <w:rPr>
          <w:lang w:eastAsia="es-CO"/>
        </w:rPr>
        <w:t xml:space="preserve"> en Colombia</w:t>
      </w:r>
    </w:p>
    <w:p w14:paraId="2B0FEBEA" w14:textId="77777777" w:rsidR="0003597F" w:rsidRPr="0003597F" w:rsidRDefault="0003597F" w:rsidP="0003597F">
      <w:pPr>
        <w:rPr>
          <w:lang w:eastAsia="es-CO"/>
        </w:rPr>
      </w:pPr>
      <w:r w:rsidRPr="00155E4B">
        <w:rPr>
          <w:b/>
          <w:lang w:eastAsia="es-CO"/>
        </w:rPr>
        <w:t xml:space="preserve">   Objetivo </w:t>
      </w:r>
      <w:proofErr w:type="spellStart"/>
      <w:r w:rsidRPr="00155E4B">
        <w:rPr>
          <w:b/>
          <w:lang w:eastAsia="es-CO"/>
        </w:rPr>
        <w:t>especifico</w:t>
      </w:r>
      <w:proofErr w:type="spellEnd"/>
      <w:r w:rsidRPr="00155E4B">
        <w:rPr>
          <w:b/>
          <w:lang w:eastAsia="es-CO"/>
        </w:rPr>
        <w:t xml:space="preserve"> 1.</w:t>
      </w:r>
      <w:r w:rsidRPr="0003597F">
        <w:rPr>
          <w:lang w:eastAsia="es-CO"/>
        </w:rPr>
        <w:t xml:space="preserve"> - Difundir la </w:t>
      </w:r>
      <w:r w:rsidR="00155E4B" w:rsidRPr="0003597F">
        <w:rPr>
          <w:lang w:eastAsia="es-CO"/>
        </w:rPr>
        <w:t>investigación</w:t>
      </w:r>
      <w:r w:rsidRPr="0003597F">
        <w:rPr>
          <w:lang w:eastAsia="es-CO"/>
        </w:rPr>
        <w:t xml:space="preserve"> nacional e internacional sobre la ESS colombiana.</w:t>
      </w:r>
    </w:p>
    <w:p w14:paraId="1CDA3EAF" w14:textId="77777777" w:rsidR="0003597F" w:rsidRDefault="0003597F" w:rsidP="0003597F">
      <w:pPr>
        <w:rPr>
          <w:lang w:eastAsia="es-CO"/>
        </w:rPr>
      </w:pPr>
      <w:r w:rsidRPr="0003597F">
        <w:rPr>
          <w:lang w:eastAsia="es-CO"/>
        </w:rPr>
        <w:t xml:space="preserve">   </w:t>
      </w:r>
      <w:r w:rsidRPr="00155E4B">
        <w:rPr>
          <w:b/>
          <w:lang w:eastAsia="es-CO"/>
        </w:rPr>
        <w:t xml:space="preserve">Objetivo </w:t>
      </w:r>
      <w:proofErr w:type="spellStart"/>
      <w:r w:rsidRPr="00155E4B">
        <w:rPr>
          <w:b/>
          <w:lang w:eastAsia="es-CO"/>
        </w:rPr>
        <w:t>especifico</w:t>
      </w:r>
      <w:proofErr w:type="spellEnd"/>
      <w:r w:rsidRPr="00155E4B">
        <w:rPr>
          <w:b/>
          <w:lang w:eastAsia="es-CO"/>
        </w:rPr>
        <w:t xml:space="preserve"> 2.</w:t>
      </w:r>
      <w:r w:rsidRPr="0003597F">
        <w:rPr>
          <w:lang w:eastAsia="es-CO"/>
        </w:rPr>
        <w:t xml:space="preserve"> - Generar consenso nacional sobre</w:t>
      </w:r>
      <w:r w:rsidR="00155E4B">
        <w:rPr>
          <w:lang w:eastAsia="es-CO"/>
        </w:rPr>
        <w:t xml:space="preserve"> el Plan de Desarrollo de la Economía Solidaria</w:t>
      </w:r>
      <w:r w:rsidRPr="0003597F">
        <w:rPr>
          <w:lang w:eastAsia="es-CO"/>
        </w:rPr>
        <w:t xml:space="preserve"> en Colombia</w:t>
      </w:r>
    </w:p>
    <w:p w14:paraId="7BA38EC5" w14:textId="77777777" w:rsidR="00155E4B" w:rsidRPr="00155E4B" w:rsidRDefault="00155E4B" w:rsidP="0003597F">
      <w:pPr>
        <w:rPr>
          <w:b/>
          <w:lang w:eastAsia="es-CO"/>
        </w:rPr>
      </w:pPr>
      <w:r w:rsidRPr="00155E4B">
        <w:rPr>
          <w:b/>
          <w:lang w:eastAsia="es-CO"/>
        </w:rPr>
        <w:t>Presentación de la IV Semana Solidaria</w:t>
      </w:r>
    </w:p>
    <w:p w14:paraId="4CA91B8B" w14:textId="77777777" w:rsidR="00155E4B" w:rsidRPr="00155E4B" w:rsidRDefault="00155E4B" w:rsidP="006F5A50">
      <w:pPr>
        <w:jc w:val="both"/>
        <w:rPr>
          <w:lang w:eastAsia="es-CO"/>
        </w:rPr>
      </w:pPr>
      <w:r>
        <w:rPr>
          <w:lang w:eastAsia="es-CO"/>
        </w:rPr>
        <w:t xml:space="preserve">Fruto del trabajo de las semanas internacionales de la economía solidaria anteriores, se ha dinamizado un debate regional sobre la </w:t>
      </w:r>
      <w:proofErr w:type="gramStart"/>
      <w:r>
        <w:rPr>
          <w:lang w:eastAsia="es-CO"/>
        </w:rPr>
        <w:t>definición  y</w:t>
      </w:r>
      <w:proofErr w:type="gramEnd"/>
      <w:r>
        <w:rPr>
          <w:lang w:eastAsia="es-CO"/>
        </w:rPr>
        <w:t xml:space="preserve"> el quehacer de la economía solidaria y de su rol en el desarrollo de los países. Por eso, para la IV semana se hace</w:t>
      </w:r>
      <w:r w:rsidRPr="00155E4B">
        <w:rPr>
          <w:lang w:eastAsia="es-CO"/>
        </w:rPr>
        <w:t xml:space="preserve"> necesario acuñar el concepto </w:t>
      </w:r>
      <w:r w:rsidR="006F5A50">
        <w:rPr>
          <w:lang w:eastAsia="es-CO"/>
        </w:rPr>
        <w:t xml:space="preserve">de esta “Economía Solidaria” </w:t>
      </w:r>
      <w:r w:rsidRPr="00155E4B">
        <w:rPr>
          <w:lang w:eastAsia="es-CO"/>
        </w:rPr>
        <w:t xml:space="preserve">en Colombia, ya que </w:t>
      </w:r>
      <w:r w:rsidR="006F5A50">
        <w:rPr>
          <w:lang w:eastAsia="es-CO"/>
        </w:rPr>
        <w:t>según lo observado se han generado</w:t>
      </w:r>
      <w:r w:rsidRPr="00155E4B">
        <w:rPr>
          <w:lang w:eastAsia="es-CO"/>
        </w:rPr>
        <w:t xml:space="preserve"> procesos paralelos en </w:t>
      </w:r>
      <w:r w:rsidR="006F5A50">
        <w:rPr>
          <w:lang w:eastAsia="es-CO"/>
        </w:rPr>
        <w:t>el país</w:t>
      </w:r>
      <w:r w:rsidRPr="00155E4B">
        <w:rPr>
          <w:lang w:eastAsia="es-CO"/>
        </w:rPr>
        <w:t xml:space="preserve"> que han visto florecer organizaciones desde diferentes marcos conceptuales. Los marcos o procesos se corresponden a la </w:t>
      </w:r>
      <w:r w:rsidR="006F5A50" w:rsidRPr="00155E4B">
        <w:rPr>
          <w:lang w:eastAsia="es-CO"/>
        </w:rPr>
        <w:t>visión</w:t>
      </w:r>
      <w:r w:rsidRPr="00155E4B">
        <w:rPr>
          <w:lang w:eastAsia="es-CO"/>
        </w:rPr>
        <w:t xml:space="preserve"> gubernamental de la Eco</w:t>
      </w:r>
      <w:r w:rsidR="006F5A50">
        <w:rPr>
          <w:lang w:eastAsia="es-CO"/>
        </w:rPr>
        <w:t xml:space="preserve">nomía </w:t>
      </w:r>
      <w:r w:rsidRPr="00155E4B">
        <w:rPr>
          <w:lang w:eastAsia="es-CO"/>
        </w:rPr>
        <w:t xml:space="preserve">Solidaria (donde los principios cooperativos son el origen de la </w:t>
      </w:r>
      <w:r w:rsidR="006F5A50" w:rsidRPr="00155E4B">
        <w:rPr>
          <w:lang w:eastAsia="es-CO"/>
        </w:rPr>
        <w:t>formalización</w:t>
      </w:r>
      <w:r w:rsidRPr="00155E4B">
        <w:rPr>
          <w:lang w:eastAsia="es-CO"/>
        </w:rPr>
        <w:t xml:space="preserve"> empresarial, condicionando incluso otras formas jurídicas) y por otro lado actores que han fomentado la Eco</w:t>
      </w:r>
      <w:r w:rsidR="006F5A50">
        <w:rPr>
          <w:lang w:eastAsia="es-CO"/>
        </w:rPr>
        <w:t xml:space="preserve">nomía </w:t>
      </w:r>
      <w:r w:rsidRPr="00155E4B">
        <w:rPr>
          <w:lang w:eastAsia="es-CO"/>
        </w:rPr>
        <w:t>Social entendiendo esta como Eco</w:t>
      </w:r>
      <w:r w:rsidR="006F5A50">
        <w:rPr>
          <w:lang w:eastAsia="es-CO"/>
        </w:rPr>
        <w:t xml:space="preserve">nomía </w:t>
      </w:r>
      <w:r w:rsidRPr="00155E4B">
        <w:rPr>
          <w:lang w:eastAsia="es-CO"/>
        </w:rPr>
        <w:t>Popular o Eco</w:t>
      </w:r>
      <w:r w:rsidR="006F5A50">
        <w:rPr>
          <w:lang w:eastAsia="es-CO"/>
        </w:rPr>
        <w:t xml:space="preserve">nomía Alternativa, </w:t>
      </w:r>
      <w:r w:rsidRPr="00155E4B">
        <w:rPr>
          <w:lang w:eastAsia="es-CO"/>
        </w:rPr>
        <w:t xml:space="preserve">donde las cooperativas tienen cabida como instrumentos de </w:t>
      </w:r>
      <w:r w:rsidR="006F5A50" w:rsidRPr="00155E4B">
        <w:rPr>
          <w:lang w:eastAsia="es-CO"/>
        </w:rPr>
        <w:t>formalización</w:t>
      </w:r>
      <w:r w:rsidRPr="00155E4B">
        <w:rPr>
          <w:lang w:eastAsia="es-CO"/>
        </w:rPr>
        <w:t xml:space="preserve"> ju</w:t>
      </w:r>
      <w:r w:rsidR="006F5A50">
        <w:rPr>
          <w:lang w:eastAsia="es-CO"/>
        </w:rPr>
        <w:t xml:space="preserve">nto con otras formas jurídicas. </w:t>
      </w:r>
    </w:p>
    <w:p w14:paraId="0E9286A1" w14:textId="77777777" w:rsidR="00155E4B" w:rsidRDefault="00155E4B" w:rsidP="006F5A50">
      <w:pPr>
        <w:jc w:val="both"/>
        <w:rPr>
          <w:lang w:eastAsia="es-CO"/>
        </w:rPr>
      </w:pPr>
      <w:r w:rsidRPr="00155E4B">
        <w:rPr>
          <w:lang w:eastAsia="es-CO"/>
        </w:rPr>
        <w:t> </w:t>
      </w:r>
      <w:r w:rsidR="006F5A50">
        <w:rPr>
          <w:lang w:eastAsia="es-CO"/>
        </w:rPr>
        <w:t>Colombia está</w:t>
      </w:r>
      <w:r w:rsidRPr="00155E4B">
        <w:rPr>
          <w:lang w:eastAsia="es-CO"/>
        </w:rPr>
        <w:t xml:space="preserve"> condicionada por dos estilos de fomento de alternativas económicas a la economía capitalista. Los dos estilos comparten y luchan entre </w:t>
      </w:r>
      <w:r w:rsidR="006F5A50" w:rsidRPr="00155E4B">
        <w:rPr>
          <w:lang w:eastAsia="es-CO"/>
        </w:rPr>
        <w:t>sí</w:t>
      </w:r>
      <w:r w:rsidRPr="00155E4B">
        <w:rPr>
          <w:lang w:eastAsia="es-CO"/>
        </w:rPr>
        <w:t xml:space="preserve"> por espacios de dialogo con actores </w:t>
      </w:r>
      <w:r w:rsidR="006F5A50" w:rsidRPr="00155E4B">
        <w:rPr>
          <w:lang w:eastAsia="es-CO"/>
        </w:rPr>
        <w:t>públicos</w:t>
      </w:r>
      <w:r w:rsidRPr="00155E4B">
        <w:rPr>
          <w:lang w:eastAsia="es-CO"/>
        </w:rPr>
        <w:t xml:space="preserve">. Estos espacios generan nuevos conflictos ya que la </w:t>
      </w:r>
      <w:proofErr w:type="gramStart"/>
      <w:r w:rsidR="006F5A50" w:rsidRPr="00155E4B">
        <w:rPr>
          <w:lang w:eastAsia="es-CO"/>
        </w:rPr>
        <w:t>formulación</w:t>
      </w:r>
      <w:r w:rsidRPr="00155E4B">
        <w:rPr>
          <w:lang w:eastAsia="es-CO"/>
        </w:rPr>
        <w:t>  de</w:t>
      </w:r>
      <w:proofErr w:type="gramEnd"/>
      <w:r w:rsidRPr="00155E4B">
        <w:rPr>
          <w:lang w:eastAsia="es-CO"/>
        </w:rPr>
        <w:t xml:space="preserve"> </w:t>
      </w:r>
      <w:proofErr w:type="spellStart"/>
      <w:r w:rsidRPr="00155E4B">
        <w:rPr>
          <w:lang w:eastAsia="es-CO"/>
        </w:rPr>
        <w:t>politicas</w:t>
      </w:r>
      <w:proofErr w:type="spellEnd"/>
      <w:r w:rsidRPr="00155E4B">
        <w:rPr>
          <w:lang w:eastAsia="es-CO"/>
        </w:rPr>
        <w:t xml:space="preserve"> </w:t>
      </w:r>
      <w:proofErr w:type="spellStart"/>
      <w:r w:rsidRPr="00155E4B">
        <w:rPr>
          <w:lang w:eastAsia="es-CO"/>
        </w:rPr>
        <w:t>publicas</w:t>
      </w:r>
      <w:proofErr w:type="spellEnd"/>
      <w:r w:rsidRPr="00155E4B">
        <w:rPr>
          <w:lang w:eastAsia="es-CO"/>
        </w:rPr>
        <w:t xml:space="preserve"> de corte neoliberal instrumentaliza las motivaciones iniciales de los actores económicos, en </w:t>
      </w:r>
      <w:proofErr w:type="spellStart"/>
      <w:r w:rsidRPr="00155E4B">
        <w:rPr>
          <w:lang w:eastAsia="es-CO"/>
        </w:rPr>
        <w:t>especifico</w:t>
      </w:r>
      <w:proofErr w:type="spellEnd"/>
      <w:r w:rsidRPr="00155E4B">
        <w:rPr>
          <w:lang w:eastAsia="es-CO"/>
        </w:rPr>
        <w:t xml:space="preserve"> a </w:t>
      </w:r>
      <w:r w:rsidR="006F5A50" w:rsidRPr="00155E4B">
        <w:rPr>
          <w:lang w:eastAsia="es-CO"/>
        </w:rPr>
        <w:t>través</w:t>
      </w:r>
      <w:r w:rsidRPr="00155E4B">
        <w:rPr>
          <w:lang w:eastAsia="es-CO"/>
        </w:rPr>
        <w:t xml:space="preserve"> de </w:t>
      </w:r>
      <w:r w:rsidR="006F5A50" w:rsidRPr="00155E4B">
        <w:rPr>
          <w:lang w:eastAsia="es-CO"/>
        </w:rPr>
        <w:t>políticas</w:t>
      </w:r>
      <w:r w:rsidRPr="00155E4B">
        <w:rPr>
          <w:lang w:eastAsia="es-CO"/>
        </w:rPr>
        <w:t xml:space="preserve"> de </w:t>
      </w:r>
      <w:r w:rsidR="006F5A50" w:rsidRPr="00155E4B">
        <w:rPr>
          <w:lang w:eastAsia="es-CO"/>
        </w:rPr>
        <w:t>focalización</w:t>
      </w:r>
      <w:r w:rsidRPr="00155E4B">
        <w:rPr>
          <w:lang w:eastAsia="es-CO"/>
        </w:rPr>
        <w:t xml:space="preserve"> de gasto en </w:t>
      </w:r>
      <w:r w:rsidR="006F5A50" w:rsidRPr="00155E4B">
        <w:rPr>
          <w:lang w:eastAsia="es-CO"/>
        </w:rPr>
        <w:t>población</w:t>
      </w:r>
      <w:r w:rsidRPr="00155E4B">
        <w:rPr>
          <w:lang w:eastAsia="es-CO"/>
        </w:rPr>
        <w:t xml:space="preserve"> vulnerable, tanto a nivel rural y urbano indistintamente.  </w:t>
      </w:r>
    </w:p>
    <w:p w14:paraId="26438DE1" w14:textId="77777777" w:rsidR="006F5A50" w:rsidRPr="00155E4B" w:rsidRDefault="006F5A50" w:rsidP="006F5A50">
      <w:pPr>
        <w:jc w:val="both"/>
        <w:rPr>
          <w:lang w:eastAsia="es-CO"/>
        </w:rPr>
      </w:pPr>
      <w:r>
        <w:rPr>
          <w:lang w:eastAsia="es-CO"/>
        </w:rPr>
        <w:t xml:space="preserve">El post acuerdo de paz que se espera viva el país, requiere claridades sobre estos temas, y una política pública coherente, que pueda reconocer, identificar y caracterizar ambas propuestas de economías emergentes, y modelos de desarrollo alternativo. Por eso, la semana solidaria se ha </w:t>
      </w:r>
      <w:r>
        <w:rPr>
          <w:lang w:eastAsia="es-CO"/>
        </w:rPr>
        <w:lastRenderedPageBreak/>
        <w:t xml:space="preserve">diseñado como punto de encuentro para compartir resultados de investigación, experiencias y casos internacionales, que propendan por aportarle al país insumos para su desarrollo. </w:t>
      </w:r>
    </w:p>
    <w:p w14:paraId="08A6BDD8" w14:textId="77777777" w:rsidR="00155E4B" w:rsidRPr="0003597F" w:rsidRDefault="00155E4B" w:rsidP="0003597F">
      <w:pPr>
        <w:rPr>
          <w:lang w:eastAsia="es-CO"/>
        </w:rPr>
      </w:pPr>
    </w:p>
    <w:p w14:paraId="7FCDB76B" w14:textId="77777777" w:rsidR="002E456A" w:rsidRPr="00155E4B" w:rsidRDefault="00155E4B" w:rsidP="00155E4B">
      <w:pPr>
        <w:jc w:val="center"/>
        <w:rPr>
          <w:b/>
          <w:bCs/>
          <w:u w:val="single"/>
          <w:lang w:eastAsia="es-CO"/>
        </w:rPr>
      </w:pPr>
      <w:r>
        <w:rPr>
          <w:b/>
          <w:bCs/>
          <w:u w:val="single"/>
          <w:lang w:eastAsia="es-CO"/>
        </w:rPr>
        <w:t>DETALLE DE LOS</w:t>
      </w:r>
      <w:r w:rsidRPr="00155E4B">
        <w:rPr>
          <w:b/>
          <w:bCs/>
          <w:u w:val="single"/>
          <w:lang w:eastAsia="es-CO"/>
        </w:rPr>
        <w:t xml:space="preserve"> EVENTOS</w:t>
      </w:r>
    </w:p>
    <w:p w14:paraId="12028DAB" w14:textId="77777777" w:rsidR="00155E4B" w:rsidRDefault="00155E4B" w:rsidP="00155E4B">
      <w:pPr>
        <w:jc w:val="center"/>
        <w:rPr>
          <w:b/>
          <w:bCs/>
          <w:lang w:eastAsia="es-CO"/>
        </w:rPr>
      </w:pPr>
    </w:p>
    <w:p w14:paraId="07018E19" w14:textId="77777777" w:rsidR="0003597F" w:rsidRDefault="0003597F" w:rsidP="00155E4B">
      <w:pPr>
        <w:jc w:val="center"/>
        <w:rPr>
          <w:b/>
          <w:bCs/>
          <w:lang w:eastAsia="es-CO"/>
        </w:rPr>
      </w:pPr>
      <w:r>
        <w:rPr>
          <w:b/>
          <w:bCs/>
          <w:lang w:eastAsia="es-CO"/>
        </w:rPr>
        <w:t xml:space="preserve">AGENDA MOVILIZACIÓN POR LA PAZ </w:t>
      </w:r>
      <w:r w:rsidRPr="0003597F">
        <w:rPr>
          <w:b/>
          <w:bCs/>
          <w:color w:val="FF0000"/>
          <w:lang w:eastAsia="es-CO"/>
        </w:rPr>
        <w:t>(PENDIENTE AGENDA)</w:t>
      </w:r>
    </w:p>
    <w:p w14:paraId="61B518AA" w14:textId="77777777" w:rsidR="0003597F" w:rsidRPr="00155E4B" w:rsidRDefault="0003597F" w:rsidP="0003597F">
      <w:pPr>
        <w:pStyle w:val="Paragraphedeliste"/>
        <w:numPr>
          <w:ilvl w:val="0"/>
          <w:numId w:val="8"/>
        </w:numPr>
        <w:rPr>
          <w:bCs/>
          <w:lang w:eastAsia="es-CO"/>
        </w:rPr>
      </w:pPr>
      <w:r w:rsidRPr="00155E4B">
        <w:rPr>
          <w:bCs/>
          <w:lang w:eastAsia="es-CO"/>
        </w:rPr>
        <w:t>Organizador: UAEOS, con el apoyo de entidades aliadas</w:t>
      </w:r>
    </w:p>
    <w:p w14:paraId="7B802BD0" w14:textId="77777777" w:rsidR="0003597F" w:rsidRPr="00155E4B" w:rsidRDefault="00155E4B" w:rsidP="002E456A">
      <w:pPr>
        <w:rPr>
          <w:bCs/>
          <w:lang w:eastAsia="es-CO"/>
        </w:rPr>
      </w:pPr>
      <w:r w:rsidRPr="00155E4B">
        <w:rPr>
          <w:bCs/>
          <w:lang w:eastAsia="es-CO"/>
        </w:rPr>
        <w:t>Fecha: 19 de septiembre de 2016 en Pereira, Risaralda, Colombia.</w:t>
      </w:r>
    </w:p>
    <w:p w14:paraId="7F1DC6A4" w14:textId="77777777" w:rsidR="00155E4B" w:rsidRPr="00155E4B" w:rsidRDefault="00155E4B" w:rsidP="00155E4B">
      <w:pPr>
        <w:jc w:val="center"/>
        <w:rPr>
          <w:b/>
          <w:lang w:eastAsia="es-CO"/>
        </w:rPr>
      </w:pPr>
      <w:r w:rsidRPr="00155E4B">
        <w:rPr>
          <w:b/>
          <w:lang w:eastAsia="es-CO"/>
        </w:rPr>
        <w:t>IV CONGRESO DE INVESTIGACIÓN</w:t>
      </w:r>
    </w:p>
    <w:p w14:paraId="345A79FD" w14:textId="77777777" w:rsidR="006F5A50" w:rsidRDefault="006F5A50" w:rsidP="006F5A50">
      <w:pPr>
        <w:pStyle w:val="Paragraphedeliste"/>
        <w:ind w:left="1080"/>
        <w:rPr>
          <w:lang w:eastAsia="es-CO"/>
        </w:rPr>
      </w:pPr>
      <w:r>
        <w:rPr>
          <w:lang w:eastAsia="es-CO"/>
        </w:rPr>
        <w:t xml:space="preserve">Organizador: Corporación Red </w:t>
      </w:r>
      <w:proofErr w:type="spellStart"/>
      <w:r>
        <w:rPr>
          <w:lang w:eastAsia="es-CO"/>
        </w:rPr>
        <w:t>Unicosol</w:t>
      </w:r>
      <w:proofErr w:type="spellEnd"/>
      <w:r>
        <w:rPr>
          <w:lang w:eastAsia="es-CO"/>
        </w:rPr>
        <w:t xml:space="preserve"> </w:t>
      </w:r>
    </w:p>
    <w:p w14:paraId="0E06B4DB" w14:textId="77777777" w:rsidR="006F5A50" w:rsidRPr="006F5A50" w:rsidRDefault="006F5A50" w:rsidP="006F5A50">
      <w:pPr>
        <w:pStyle w:val="Paragraphedeliste"/>
        <w:ind w:left="1080"/>
        <w:rPr>
          <w:lang w:eastAsia="es-CO"/>
        </w:rPr>
      </w:pPr>
    </w:p>
    <w:p w14:paraId="3254F626" w14:textId="77777777" w:rsidR="00155E4B" w:rsidRDefault="00155E4B" w:rsidP="00155E4B">
      <w:pPr>
        <w:pStyle w:val="Paragraphedeliste"/>
        <w:numPr>
          <w:ilvl w:val="0"/>
          <w:numId w:val="4"/>
        </w:numPr>
        <w:rPr>
          <w:lang w:eastAsia="es-CO"/>
        </w:rPr>
      </w:pPr>
      <w:r w:rsidRPr="006F5A50">
        <w:rPr>
          <w:b/>
          <w:bCs/>
          <w:lang w:eastAsia="es-CO"/>
        </w:rPr>
        <w:t>OBJETIVO GENERAL DEL CONGRESO DE INVESTIGACIÓN: </w:t>
      </w:r>
      <w:r w:rsidR="006F5A50">
        <w:rPr>
          <w:b/>
          <w:bCs/>
          <w:lang w:eastAsia="es-CO"/>
        </w:rPr>
        <w:t xml:space="preserve">Identificar nuevas líneas de investigación de </w:t>
      </w:r>
      <w:r w:rsidR="006F5A50" w:rsidRPr="0003597F">
        <w:rPr>
          <w:lang w:eastAsia="es-CO"/>
        </w:rPr>
        <w:t>la Economía Social y Solidaria como actor de convivencia pacífica en Colombia</w:t>
      </w:r>
    </w:p>
    <w:p w14:paraId="0073D950" w14:textId="77777777" w:rsidR="006F5A50" w:rsidRDefault="006F5A50" w:rsidP="006F5A50">
      <w:pPr>
        <w:pStyle w:val="Paragraphedeliste"/>
        <w:ind w:left="1080"/>
        <w:rPr>
          <w:lang w:eastAsia="es-CO"/>
        </w:rPr>
      </w:pPr>
    </w:p>
    <w:p w14:paraId="77648CCE" w14:textId="77777777" w:rsidR="004F1669" w:rsidRDefault="004F1669" w:rsidP="002E456A">
      <w:pPr>
        <w:pStyle w:val="Paragraphedeliste"/>
        <w:numPr>
          <w:ilvl w:val="0"/>
          <w:numId w:val="4"/>
        </w:numPr>
        <w:rPr>
          <w:b/>
          <w:lang w:eastAsia="es-CO"/>
        </w:rPr>
      </w:pPr>
      <w:r w:rsidRPr="002E456A">
        <w:rPr>
          <w:b/>
          <w:lang w:eastAsia="es-CO"/>
        </w:rPr>
        <w:t>OBJETIVO ESPECÍFICOS DEL CONGRESO</w:t>
      </w:r>
    </w:p>
    <w:p w14:paraId="677AA442" w14:textId="77777777" w:rsidR="002E456A" w:rsidRPr="002E456A" w:rsidRDefault="002E456A" w:rsidP="002E456A">
      <w:pPr>
        <w:pStyle w:val="Paragraphedeliste"/>
        <w:ind w:left="1080"/>
        <w:rPr>
          <w:b/>
          <w:lang w:eastAsia="es-CO"/>
        </w:rPr>
      </w:pPr>
    </w:p>
    <w:p w14:paraId="66FC733B" w14:textId="77777777" w:rsidR="004F1669" w:rsidRPr="002E456A" w:rsidRDefault="004F1669" w:rsidP="002E456A">
      <w:pPr>
        <w:pStyle w:val="Paragraphedeliste"/>
        <w:numPr>
          <w:ilvl w:val="0"/>
          <w:numId w:val="3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Visibilidad del sector de la economía solidaria en la convivencia pacífica </w:t>
      </w:r>
    </w:p>
    <w:p w14:paraId="7DDD96EA" w14:textId="77777777" w:rsidR="004F1669" w:rsidRPr="002E456A" w:rsidRDefault="004F1669" w:rsidP="002E456A">
      <w:pPr>
        <w:pStyle w:val="Paragraphedeliste"/>
        <w:numPr>
          <w:ilvl w:val="0"/>
          <w:numId w:val="3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 xml:space="preserve">Presentar resultados de investigación que contribuyan al fortalecimiento de la economía solidaria en la convivencia </w:t>
      </w:r>
      <w:r w:rsidR="002E456A" w:rsidRPr="002E456A">
        <w:rPr>
          <w:color w:val="000000"/>
          <w:lang w:eastAsia="es-CO"/>
        </w:rPr>
        <w:t>pacífica</w:t>
      </w:r>
      <w:r w:rsidRPr="002E456A">
        <w:rPr>
          <w:color w:val="000000"/>
          <w:lang w:eastAsia="es-CO"/>
        </w:rPr>
        <w:t xml:space="preserve"> y otros, relacionados al aporte de la economía solidaria al desarrollo</w:t>
      </w:r>
    </w:p>
    <w:p w14:paraId="38F39235" w14:textId="77777777" w:rsidR="004F1669" w:rsidRPr="008F3E21" w:rsidRDefault="004F1669" w:rsidP="002E456A">
      <w:pPr>
        <w:pStyle w:val="Paragraphedeliste"/>
        <w:numPr>
          <w:ilvl w:val="0"/>
          <w:numId w:val="3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Tomar "el pulso" al plan prospectivo del cooperativismo y aportar una hoja de ruta para el desarrollo del plan prospectivo de la economía solidaria en Colombia</w:t>
      </w:r>
    </w:p>
    <w:p w14:paraId="733CD730" w14:textId="77777777" w:rsidR="008F3E21" w:rsidRPr="002E456A" w:rsidRDefault="008F3E21" w:rsidP="008F3E21">
      <w:pPr>
        <w:pStyle w:val="Paragraphedeliste"/>
        <w:rPr>
          <w:color w:val="000000"/>
          <w:sz w:val="24"/>
          <w:szCs w:val="24"/>
          <w:lang w:eastAsia="es-CO"/>
        </w:rPr>
      </w:pPr>
    </w:p>
    <w:p w14:paraId="001847C6" w14:textId="77777777" w:rsidR="002E456A" w:rsidRDefault="006F5A50" w:rsidP="006F5A50">
      <w:pPr>
        <w:pStyle w:val="Paragraphedeliste"/>
        <w:ind w:left="1080"/>
        <w:jc w:val="center"/>
        <w:rPr>
          <w:b/>
          <w:bCs/>
          <w:lang w:eastAsia="es-CO"/>
        </w:rPr>
      </w:pPr>
      <w:r>
        <w:rPr>
          <w:b/>
          <w:bCs/>
          <w:lang w:eastAsia="es-CO"/>
        </w:rPr>
        <w:t>FORO POLÍTICA PÚBLICA Y SECTOR SOLIDARIO</w:t>
      </w:r>
    </w:p>
    <w:p w14:paraId="3E8629CE" w14:textId="77777777" w:rsidR="006F5A50" w:rsidRDefault="006F5A50" w:rsidP="006F5A50">
      <w:pPr>
        <w:pStyle w:val="Paragraphedeliste"/>
        <w:ind w:left="1080"/>
        <w:jc w:val="center"/>
        <w:rPr>
          <w:b/>
          <w:bCs/>
          <w:lang w:eastAsia="es-CO"/>
        </w:rPr>
      </w:pPr>
    </w:p>
    <w:p w14:paraId="3BFEAA7D" w14:textId="77777777" w:rsidR="006F5A50" w:rsidRPr="006F5A50" w:rsidRDefault="006F5A50" w:rsidP="006F5A50">
      <w:pPr>
        <w:rPr>
          <w:bCs/>
          <w:lang w:eastAsia="es-CO"/>
        </w:rPr>
      </w:pPr>
      <w:r w:rsidRPr="006F5A50">
        <w:rPr>
          <w:bCs/>
          <w:lang w:eastAsia="es-CO"/>
        </w:rPr>
        <w:t>Organizador: IEMP</w:t>
      </w:r>
    </w:p>
    <w:p w14:paraId="33DF5F0B" w14:textId="77777777" w:rsidR="002E456A" w:rsidRDefault="006F5A50" w:rsidP="002E456A">
      <w:pPr>
        <w:jc w:val="both"/>
        <w:rPr>
          <w:bCs/>
          <w:lang w:eastAsia="es-CO"/>
        </w:rPr>
      </w:pPr>
      <w:r>
        <w:rPr>
          <w:bCs/>
          <w:lang w:eastAsia="es-CO"/>
        </w:rPr>
        <w:t xml:space="preserve">Objetivo: </w:t>
      </w:r>
      <w:r w:rsidR="002E456A" w:rsidRPr="002E456A">
        <w:rPr>
          <w:bCs/>
          <w:lang w:eastAsia="es-CO"/>
        </w:rPr>
        <w:t>Generar una discusión con actores clave de la economía solidaria y de entidades públicas en torno a las políticas públicas para el sector solidario del futuro, a partir de los resultados de investigaciones hechos en los últimos 5 años.</w:t>
      </w:r>
    </w:p>
    <w:p w14:paraId="1B4DF679" w14:textId="77777777" w:rsidR="004F1669" w:rsidRPr="004F1669" w:rsidRDefault="006F5A50" w:rsidP="002E456A">
      <w:pPr>
        <w:rPr>
          <w:lang w:eastAsia="es-CO"/>
        </w:rPr>
      </w:pPr>
      <w:r>
        <w:rPr>
          <w:b/>
          <w:bCs/>
          <w:lang w:eastAsia="es-CO"/>
        </w:rPr>
        <w:t>Conferencias en el foro, producto de las</w:t>
      </w:r>
      <w:r w:rsidR="004F1669" w:rsidRPr="004F1669">
        <w:rPr>
          <w:b/>
          <w:bCs/>
          <w:lang w:eastAsia="es-CO"/>
        </w:rPr>
        <w:t xml:space="preserve"> investigaciones y publicaciones del IEMP</w:t>
      </w:r>
      <w:r>
        <w:rPr>
          <w:b/>
          <w:bCs/>
          <w:lang w:eastAsia="es-CO"/>
        </w:rPr>
        <w:t xml:space="preserve"> </w:t>
      </w:r>
    </w:p>
    <w:p w14:paraId="18F552C1" w14:textId="77777777" w:rsidR="004F1669" w:rsidRPr="002E456A" w:rsidRDefault="004F1669" w:rsidP="002E456A">
      <w:pPr>
        <w:pStyle w:val="Paragraphedeliste"/>
        <w:numPr>
          <w:ilvl w:val="0"/>
          <w:numId w:val="5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Impactos de la medición del impacto socioeconómico del cooperativismo. Estrategias para su medición. </w:t>
      </w:r>
    </w:p>
    <w:p w14:paraId="167484F1" w14:textId="77777777" w:rsidR="004F1669" w:rsidRPr="002E456A" w:rsidRDefault="004F1669" w:rsidP="002E456A">
      <w:pPr>
        <w:pStyle w:val="Paragraphedeliste"/>
        <w:numPr>
          <w:ilvl w:val="0"/>
          <w:numId w:val="5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Cooperativismo y convivencia pacífica en Colombia. </w:t>
      </w:r>
    </w:p>
    <w:p w14:paraId="0F1CC854" w14:textId="77777777" w:rsidR="004F1669" w:rsidRPr="002E456A" w:rsidRDefault="004F1669" w:rsidP="002E456A">
      <w:pPr>
        <w:pStyle w:val="Paragraphedeliste"/>
        <w:numPr>
          <w:ilvl w:val="0"/>
          <w:numId w:val="5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lastRenderedPageBreak/>
        <w:t>Aplicación del modelo prospectivo estrategia para el sector cooperativo colegio colombiano</w:t>
      </w:r>
    </w:p>
    <w:p w14:paraId="5E3DE986" w14:textId="77777777" w:rsidR="004F1669" w:rsidRPr="002E456A" w:rsidRDefault="004F1669" w:rsidP="002E456A">
      <w:pPr>
        <w:pStyle w:val="Paragraphedeliste"/>
        <w:numPr>
          <w:ilvl w:val="0"/>
          <w:numId w:val="5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Modelo para intervención en territorios de postconflicto</w:t>
      </w:r>
    </w:p>
    <w:p w14:paraId="08349D90" w14:textId="77777777" w:rsidR="004F1669" w:rsidRPr="002E456A" w:rsidRDefault="004F1669" w:rsidP="002E456A">
      <w:pPr>
        <w:pStyle w:val="Paragraphedeliste"/>
        <w:numPr>
          <w:ilvl w:val="0"/>
          <w:numId w:val="5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Internacionalización y cooperativismo, tomos 1 y 2</w:t>
      </w:r>
    </w:p>
    <w:p w14:paraId="658D55A8" w14:textId="77777777" w:rsidR="004F1669" w:rsidRPr="002E456A" w:rsidRDefault="004F1669" w:rsidP="002E456A">
      <w:pPr>
        <w:pStyle w:val="Paragraphedeliste"/>
        <w:numPr>
          <w:ilvl w:val="0"/>
          <w:numId w:val="5"/>
        </w:numPr>
        <w:rPr>
          <w:color w:val="000000"/>
          <w:sz w:val="24"/>
          <w:szCs w:val="24"/>
          <w:lang w:eastAsia="es-CO"/>
        </w:rPr>
      </w:pPr>
      <w:r w:rsidRPr="002E456A">
        <w:rPr>
          <w:color w:val="000000"/>
          <w:lang w:eastAsia="es-CO"/>
        </w:rPr>
        <w:t>Política pública y cooperativismo en Colombia</w:t>
      </w:r>
    </w:p>
    <w:p w14:paraId="7A1BFEA5" w14:textId="77777777" w:rsidR="004F1669" w:rsidRPr="002E456A" w:rsidRDefault="004F1669" w:rsidP="006F5A50">
      <w:pPr>
        <w:jc w:val="center"/>
        <w:rPr>
          <w:b/>
          <w:u w:val="single"/>
          <w:lang w:eastAsia="es-CO"/>
        </w:rPr>
      </w:pPr>
      <w:r w:rsidRPr="002E456A">
        <w:rPr>
          <w:b/>
          <w:u w:val="single"/>
          <w:lang w:eastAsia="es-CO"/>
        </w:rPr>
        <w:t>Metodología </w:t>
      </w:r>
      <w:r w:rsidR="002E456A" w:rsidRPr="002E456A">
        <w:rPr>
          <w:b/>
          <w:u w:val="single"/>
          <w:lang w:eastAsia="es-CO"/>
        </w:rPr>
        <w:t>del Congreso y del Foro (integrando ambas agendas)</w:t>
      </w:r>
    </w:p>
    <w:p w14:paraId="1F05005F" w14:textId="77777777" w:rsidR="004F1669" w:rsidRPr="004F1669" w:rsidRDefault="004F1669" w:rsidP="002E456A">
      <w:pPr>
        <w:rPr>
          <w:lang w:eastAsia="es-CO"/>
        </w:rPr>
      </w:pPr>
      <w:r w:rsidRPr="004F1669">
        <w:rPr>
          <w:lang w:eastAsia="es-CO"/>
        </w:rPr>
        <w:t xml:space="preserve">A diferencia de otros eventos científicos, se sugiere que en este se difundan primero (antes de la realización del evento) los resúmenes de las investigaciones, o una presentación en formato PPT - PDF, y luego (en el evento mismo) se hagan las discusiones de </w:t>
      </w:r>
      <w:proofErr w:type="gramStart"/>
      <w:r w:rsidRPr="004F1669">
        <w:rPr>
          <w:lang w:eastAsia="es-CO"/>
        </w:rPr>
        <w:t>las mismas</w:t>
      </w:r>
      <w:proofErr w:type="gramEnd"/>
      <w:r w:rsidRPr="004F1669">
        <w:rPr>
          <w:lang w:eastAsia="es-CO"/>
        </w:rPr>
        <w:t>, ahorrando tiempo en la presentación para pasar a las preguntas y discusiones en el desarrollo del congreso.</w:t>
      </w:r>
    </w:p>
    <w:p w14:paraId="1DEBFCE1" w14:textId="77777777" w:rsidR="004F1669" w:rsidRPr="008F3E21" w:rsidRDefault="004F1669" w:rsidP="002E456A">
      <w:pPr>
        <w:rPr>
          <w:b/>
          <w:lang w:eastAsia="es-CO"/>
        </w:rPr>
      </w:pPr>
      <w:r w:rsidRPr="008F3E21">
        <w:rPr>
          <w:b/>
          <w:lang w:eastAsia="es-CO"/>
        </w:rPr>
        <w:t>Pasos:</w:t>
      </w:r>
    </w:p>
    <w:p w14:paraId="0150F858" w14:textId="77777777" w:rsidR="004F1669" w:rsidRPr="004F1669" w:rsidRDefault="004F1669" w:rsidP="002E456A">
      <w:pPr>
        <w:rPr>
          <w:lang w:eastAsia="es-CO"/>
        </w:rPr>
      </w:pPr>
      <w:r w:rsidRPr="004F1669">
        <w:rPr>
          <w:lang w:eastAsia="es-CO"/>
        </w:rPr>
        <w:t>1. Alojar PDF de resúmenes de las ponencias en las páginas WEB de CIRIEC, IEMP, UAEOS y UNICOSOL</w:t>
      </w:r>
      <w:r w:rsidR="008F3E21">
        <w:rPr>
          <w:lang w:eastAsia="es-CO"/>
        </w:rPr>
        <w:t xml:space="preserve"> (y las que se quieran sumar)</w:t>
      </w:r>
    </w:p>
    <w:p w14:paraId="1A53E8B7" w14:textId="77777777" w:rsidR="004F1669" w:rsidRPr="004F1669" w:rsidRDefault="004F1669" w:rsidP="002E456A">
      <w:pPr>
        <w:rPr>
          <w:lang w:eastAsia="es-CO"/>
        </w:rPr>
      </w:pPr>
      <w:r w:rsidRPr="004F1669">
        <w:rPr>
          <w:lang w:eastAsia="es-CO"/>
        </w:rPr>
        <w:t xml:space="preserve">2. Hacer la convocatoria del Congreso. En </w:t>
      </w:r>
      <w:r w:rsidR="002E456A" w:rsidRPr="004F1669">
        <w:rPr>
          <w:lang w:eastAsia="es-CO"/>
        </w:rPr>
        <w:t>las convocatorias</w:t>
      </w:r>
      <w:r w:rsidRPr="004F1669">
        <w:rPr>
          <w:lang w:eastAsia="es-CO"/>
        </w:rPr>
        <w:t xml:space="preserve"> hacer las preguntas orientadoras (detonadoras) para lectura de ponencias</w:t>
      </w:r>
    </w:p>
    <w:p w14:paraId="2013766C" w14:textId="77777777" w:rsidR="004F1669" w:rsidRPr="004F1669" w:rsidRDefault="004F1669" w:rsidP="002E456A">
      <w:pPr>
        <w:rPr>
          <w:lang w:eastAsia="es-CO"/>
        </w:rPr>
      </w:pPr>
      <w:r w:rsidRPr="004F1669">
        <w:rPr>
          <w:lang w:eastAsia="es-CO"/>
        </w:rPr>
        <w:t>3. En el desarrollo del Congreso, hacer la presentación tipo panel, con solo 2 diapositivas (en la primera el autor destaca los principales aportes o conclusiones de su trabajo; en la segunda especifica "el para qué" de su investigación o "el uso" que se le puede dar a su investigación.</w:t>
      </w:r>
      <w:r w:rsidR="005314C3">
        <w:rPr>
          <w:lang w:eastAsia="es-CO"/>
        </w:rPr>
        <w:t xml:space="preserve"> </w:t>
      </w:r>
      <w:r w:rsidRPr="004F1669">
        <w:rPr>
          <w:lang w:eastAsia="es-CO"/>
        </w:rPr>
        <w:t xml:space="preserve">Al final de las presentaciones, en cada uno de los </w:t>
      </w:r>
      <w:r w:rsidR="005314C3" w:rsidRPr="004F1669">
        <w:rPr>
          <w:lang w:eastAsia="es-CO"/>
        </w:rPr>
        <w:t>paneles</w:t>
      </w:r>
      <w:r w:rsidRPr="004F1669">
        <w:rPr>
          <w:lang w:eastAsia="es-CO"/>
        </w:rPr>
        <w:t>, se hará un foro general de los temas expuestos a partir de las preguntas orientadoras</w:t>
      </w:r>
    </w:p>
    <w:p w14:paraId="25B2C638" w14:textId="77777777" w:rsidR="004F1669" w:rsidRPr="004F1669" w:rsidRDefault="004F1669" w:rsidP="002E456A">
      <w:pPr>
        <w:rPr>
          <w:lang w:eastAsia="es-CO"/>
        </w:rPr>
      </w:pPr>
      <w:r w:rsidRPr="004F1669">
        <w:rPr>
          <w:lang w:eastAsia="es-CO"/>
        </w:rPr>
        <w:t xml:space="preserve">4. Se hará una presentación de las investigaciones aprobadas por la red </w:t>
      </w:r>
      <w:proofErr w:type="spellStart"/>
      <w:r w:rsidRPr="004F1669">
        <w:rPr>
          <w:lang w:eastAsia="es-CO"/>
        </w:rPr>
        <w:t>Unicosol</w:t>
      </w:r>
      <w:proofErr w:type="spellEnd"/>
      <w:r w:rsidRPr="004F1669">
        <w:rPr>
          <w:lang w:eastAsia="es-CO"/>
        </w:rPr>
        <w:t xml:space="preserve"> que tengan </w:t>
      </w:r>
      <w:proofErr w:type="spellStart"/>
      <w:r w:rsidRPr="004F1669">
        <w:rPr>
          <w:lang w:eastAsia="es-CO"/>
        </w:rPr>
        <w:t>Pósters</w:t>
      </w:r>
      <w:proofErr w:type="spellEnd"/>
      <w:r w:rsidRPr="004F1669">
        <w:rPr>
          <w:lang w:eastAsia="es-CO"/>
        </w:rPr>
        <w:t>, este se hará al cierre del primer día (miércoles 21 de septiembre)</w:t>
      </w:r>
    </w:p>
    <w:p w14:paraId="566B1E48" w14:textId="77777777" w:rsidR="004F1669" w:rsidRPr="004F1669" w:rsidRDefault="004F1669" w:rsidP="002E456A">
      <w:pPr>
        <w:rPr>
          <w:lang w:eastAsia="es-CO"/>
        </w:rPr>
      </w:pPr>
      <w:r w:rsidRPr="004F1669">
        <w:rPr>
          <w:lang w:eastAsia="es-CO"/>
        </w:rPr>
        <w:t xml:space="preserve">Agendas de trabajo de los </w:t>
      </w:r>
      <w:r w:rsidR="002E456A" w:rsidRPr="004F1669">
        <w:rPr>
          <w:lang w:eastAsia="es-CO"/>
        </w:rPr>
        <w:t>Paneles</w:t>
      </w:r>
    </w:p>
    <w:p w14:paraId="6675A0BC" w14:textId="77777777" w:rsidR="004F1669" w:rsidRPr="002E456A" w:rsidRDefault="004F1669" w:rsidP="002E456A">
      <w:pPr>
        <w:jc w:val="center"/>
        <w:rPr>
          <w:b/>
          <w:lang w:eastAsia="es-CO"/>
        </w:rPr>
      </w:pPr>
      <w:r w:rsidRPr="002E456A">
        <w:rPr>
          <w:b/>
          <w:lang w:eastAsia="es-CO"/>
        </w:rPr>
        <w:t>AGENDA</w:t>
      </w:r>
    </w:p>
    <w:p w14:paraId="49A43618" w14:textId="77777777" w:rsidR="008F3E21" w:rsidRDefault="004F1669" w:rsidP="008F3E21">
      <w:pPr>
        <w:spacing w:after="0" w:line="240" w:lineRule="auto"/>
        <w:rPr>
          <w:lang w:eastAsia="es-CO"/>
        </w:rPr>
      </w:pPr>
      <w:r w:rsidRPr="002E456A">
        <w:rPr>
          <w:b/>
          <w:lang w:eastAsia="es-CO"/>
        </w:rPr>
        <w:t>1 POLÍTICA PÚBLICA PROMOCIÓN</w:t>
      </w:r>
      <w:r w:rsidRPr="002E456A">
        <w:rPr>
          <w:b/>
          <w:lang w:eastAsia="es-CO"/>
        </w:rPr>
        <w:br/>
      </w:r>
      <w:r w:rsidRPr="004F1669">
        <w:rPr>
          <w:lang w:eastAsia="es-CO"/>
        </w:rPr>
        <w:t xml:space="preserve">Conferencia central: </w:t>
      </w:r>
      <w:r w:rsidR="002E456A">
        <w:rPr>
          <w:lang w:eastAsia="es-CO"/>
        </w:rPr>
        <w:t xml:space="preserve">César Sánchez (PhD) España, y </w:t>
      </w:r>
      <w:r w:rsidRPr="004F1669">
        <w:rPr>
          <w:lang w:eastAsia="es-CO"/>
        </w:rPr>
        <w:t>Ministerio de Trabajo</w:t>
      </w:r>
      <w:r w:rsidRPr="004F1669">
        <w:rPr>
          <w:lang w:eastAsia="es-CO"/>
        </w:rPr>
        <w:br/>
        <w:t>Panelistas</w:t>
      </w:r>
      <w:r w:rsidR="008F3E21">
        <w:rPr>
          <w:lang w:eastAsia="es-CO"/>
        </w:rPr>
        <w:t xml:space="preserve"> </w:t>
      </w:r>
    </w:p>
    <w:p w14:paraId="3BBC22D7" w14:textId="77777777" w:rsidR="008F3E21" w:rsidRDefault="008F3E21" w:rsidP="008F3E21">
      <w:pPr>
        <w:spacing w:after="0" w:line="240" w:lineRule="auto"/>
        <w:rPr>
          <w:lang w:eastAsia="es-CO"/>
        </w:rPr>
      </w:pPr>
      <w:r>
        <w:rPr>
          <w:lang w:eastAsia="es-CO"/>
        </w:rPr>
        <w:t>Rafael González (UAEOS – Colombia).</w:t>
      </w:r>
    </w:p>
    <w:p w14:paraId="3B917011" w14:textId="77777777" w:rsidR="008F3E21" w:rsidRDefault="008F3E21" w:rsidP="008F3E21">
      <w:pPr>
        <w:spacing w:after="0" w:line="240" w:lineRule="auto"/>
        <w:rPr>
          <w:b/>
          <w:lang w:eastAsia="es-CO"/>
        </w:rPr>
      </w:pPr>
      <w:r>
        <w:rPr>
          <w:lang w:eastAsia="es-CO"/>
        </w:rPr>
        <w:t>Ariel Guarco (Argentina)*</w:t>
      </w:r>
      <w:r>
        <w:rPr>
          <w:rStyle w:val="Appelnotedebasdep"/>
          <w:lang w:eastAsia="es-CO"/>
        </w:rPr>
        <w:footnoteReference w:id="1"/>
      </w:r>
      <w:r w:rsidR="004F1669" w:rsidRPr="004F1669">
        <w:rPr>
          <w:lang w:eastAsia="es-CO"/>
        </w:rPr>
        <w:br/>
        <w:t>Política pública</w:t>
      </w:r>
      <w:r>
        <w:rPr>
          <w:lang w:eastAsia="es-CO"/>
        </w:rPr>
        <w:t xml:space="preserve"> (Ponentes aprobados)</w:t>
      </w:r>
      <w:r w:rsidR="004F1669" w:rsidRPr="004F1669">
        <w:rPr>
          <w:lang w:eastAsia="es-CO"/>
        </w:rPr>
        <w:br/>
      </w:r>
    </w:p>
    <w:p w14:paraId="55850D79" w14:textId="77777777" w:rsidR="008F3E21" w:rsidRDefault="004F1669" w:rsidP="008F3E21">
      <w:pPr>
        <w:spacing w:after="0" w:line="240" w:lineRule="auto"/>
        <w:rPr>
          <w:lang w:eastAsia="es-CO"/>
        </w:rPr>
      </w:pPr>
      <w:r w:rsidRPr="002E456A">
        <w:rPr>
          <w:b/>
          <w:lang w:eastAsia="es-CO"/>
        </w:rPr>
        <w:t>2 IMPACTO DEL COOPERATIVISMO </w:t>
      </w:r>
      <w:r w:rsidRPr="002E456A">
        <w:rPr>
          <w:b/>
          <w:lang w:eastAsia="es-CO"/>
        </w:rPr>
        <w:br/>
      </w:r>
      <w:r w:rsidRPr="004F1669">
        <w:rPr>
          <w:lang w:eastAsia="es-CO"/>
        </w:rPr>
        <w:t>Conferencia central</w:t>
      </w:r>
      <w:r w:rsidR="002E456A">
        <w:rPr>
          <w:lang w:eastAsia="es-CO"/>
        </w:rPr>
        <w:t xml:space="preserve">: </w:t>
      </w:r>
      <w:r w:rsidR="008F3E21">
        <w:rPr>
          <w:lang w:eastAsia="es-CO"/>
        </w:rPr>
        <w:t>Ramón Imperial (México)*</w:t>
      </w:r>
      <w:r w:rsidRPr="004F1669">
        <w:rPr>
          <w:lang w:eastAsia="es-CO"/>
        </w:rPr>
        <w:br/>
      </w:r>
      <w:r w:rsidR="008F3E21" w:rsidRPr="004F1669">
        <w:rPr>
          <w:lang w:eastAsia="es-CO"/>
        </w:rPr>
        <w:t>Panelistas</w:t>
      </w:r>
    </w:p>
    <w:p w14:paraId="6C62B7DE" w14:textId="77777777" w:rsidR="004F1669" w:rsidRPr="004F1669" w:rsidRDefault="004F1669" w:rsidP="008F3E21">
      <w:pPr>
        <w:spacing w:after="0" w:line="240" w:lineRule="auto"/>
        <w:rPr>
          <w:lang w:eastAsia="es-CO"/>
        </w:rPr>
      </w:pPr>
      <w:r w:rsidRPr="004F1669">
        <w:rPr>
          <w:lang w:eastAsia="es-CO"/>
        </w:rPr>
        <w:lastRenderedPageBreak/>
        <w:t>Transferencia solidaria</w:t>
      </w:r>
      <w:r w:rsidR="002E456A" w:rsidRPr="004F1669">
        <w:rPr>
          <w:lang w:eastAsia="es-CO"/>
        </w:rPr>
        <w:t>: Dario</w:t>
      </w:r>
      <w:r w:rsidRPr="004F1669">
        <w:rPr>
          <w:lang w:eastAsia="es-CO"/>
        </w:rPr>
        <w:t xml:space="preserve"> C</w:t>
      </w:r>
      <w:r w:rsidR="002E456A">
        <w:rPr>
          <w:lang w:eastAsia="es-CO"/>
        </w:rPr>
        <w:t>astillo (</w:t>
      </w:r>
      <w:proofErr w:type="spellStart"/>
      <w:r w:rsidR="002E456A">
        <w:rPr>
          <w:lang w:eastAsia="es-CO"/>
        </w:rPr>
        <w:t>Unicosol</w:t>
      </w:r>
      <w:proofErr w:type="spellEnd"/>
      <w:r w:rsidR="002E456A">
        <w:rPr>
          <w:lang w:eastAsia="es-CO"/>
        </w:rPr>
        <w:t>)</w:t>
      </w:r>
      <w:r w:rsidRPr="004F1669">
        <w:rPr>
          <w:lang w:eastAsia="es-CO"/>
        </w:rPr>
        <w:br/>
        <w:t>Balance Social: Juan F</w:t>
      </w:r>
      <w:r w:rsidR="002E456A">
        <w:rPr>
          <w:lang w:eastAsia="es-CO"/>
        </w:rPr>
        <w:t xml:space="preserve"> Álvarez</w:t>
      </w:r>
      <w:r w:rsidR="005314C3">
        <w:rPr>
          <w:lang w:eastAsia="es-CO"/>
        </w:rPr>
        <w:t xml:space="preserve"> – Venezuela - Colombia</w:t>
      </w:r>
      <w:r w:rsidR="002E456A">
        <w:rPr>
          <w:lang w:eastAsia="es-CO"/>
        </w:rPr>
        <w:t xml:space="preserve"> (</w:t>
      </w:r>
      <w:proofErr w:type="spellStart"/>
      <w:r w:rsidR="002E456A">
        <w:rPr>
          <w:lang w:eastAsia="es-CO"/>
        </w:rPr>
        <w:t>Ciriec</w:t>
      </w:r>
      <w:proofErr w:type="spellEnd"/>
      <w:r w:rsidR="002E456A">
        <w:rPr>
          <w:lang w:eastAsia="es-CO"/>
        </w:rPr>
        <w:t>)</w:t>
      </w:r>
      <w:r w:rsidRPr="004F1669">
        <w:rPr>
          <w:lang w:eastAsia="es-CO"/>
        </w:rPr>
        <w:br/>
      </w:r>
      <w:r w:rsidR="002E456A" w:rsidRPr="004F1669">
        <w:rPr>
          <w:lang w:eastAsia="es-CO"/>
        </w:rPr>
        <w:t>Contabilización</w:t>
      </w:r>
      <w:r w:rsidRPr="004F1669">
        <w:rPr>
          <w:lang w:eastAsia="es-CO"/>
        </w:rPr>
        <w:t xml:space="preserve"> Social: </w:t>
      </w:r>
      <w:proofErr w:type="spellStart"/>
      <w:r w:rsidRPr="004F1669">
        <w:rPr>
          <w:lang w:eastAsia="es-CO"/>
        </w:rPr>
        <w:t>Nestor</w:t>
      </w:r>
      <w:proofErr w:type="spellEnd"/>
      <w:r w:rsidRPr="004F1669">
        <w:rPr>
          <w:lang w:eastAsia="es-CO"/>
        </w:rPr>
        <w:t> </w:t>
      </w:r>
      <w:proofErr w:type="spellStart"/>
      <w:r w:rsidR="002E456A">
        <w:rPr>
          <w:lang w:eastAsia="es-CO"/>
        </w:rPr>
        <w:t>Rodriguez</w:t>
      </w:r>
      <w:proofErr w:type="spellEnd"/>
      <w:r w:rsidR="002E456A">
        <w:rPr>
          <w:lang w:eastAsia="es-CO"/>
        </w:rPr>
        <w:t xml:space="preserve"> (</w:t>
      </w:r>
      <w:proofErr w:type="spellStart"/>
      <w:r w:rsidR="002E456A">
        <w:rPr>
          <w:lang w:eastAsia="es-CO"/>
        </w:rPr>
        <w:t>Unicosol</w:t>
      </w:r>
      <w:proofErr w:type="spellEnd"/>
      <w:r w:rsidR="002E456A">
        <w:rPr>
          <w:lang w:eastAsia="es-CO"/>
        </w:rPr>
        <w:t>)</w:t>
      </w:r>
      <w:r w:rsidRPr="004F1669">
        <w:rPr>
          <w:lang w:eastAsia="es-CO"/>
        </w:rPr>
        <w:br/>
        <w:t>Certificaciones Responsabilidad Social</w:t>
      </w:r>
      <w:r w:rsidR="002E456A">
        <w:rPr>
          <w:lang w:eastAsia="es-CO"/>
        </w:rPr>
        <w:t xml:space="preserve"> (Ponentes aprobados)</w:t>
      </w:r>
    </w:p>
    <w:p w14:paraId="2234A27B" w14:textId="77777777" w:rsidR="008F3E21" w:rsidRDefault="008F3E21" w:rsidP="008F3E21">
      <w:pPr>
        <w:spacing w:after="0" w:line="240" w:lineRule="auto"/>
        <w:rPr>
          <w:b/>
          <w:lang w:eastAsia="es-CO"/>
        </w:rPr>
      </w:pPr>
    </w:p>
    <w:p w14:paraId="584A12A3" w14:textId="77777777" w:rsidR="008F3E21" w:rsidRDefault="004F1669" w:rsidP="008F3E21">
      <w:pPr>
        <w:spacing w:after="0" w:line="240" w:lineRule="auto"/>
        <w:rPr>
          <w:lang w:eastAsia="es-CO"/>
        </w:rPr>
      </w:pPr>
      <w:r w:rsidRPr="002E456A">
        <w:rPr>
          <w:b/>
          <w:lang w:eastAsia="es-CO"/>
        </w:rPr>
        <w:t>3 INVESTIGACIÓN</w:t>
      </w:r>
      <w:r w:rsidRPr="004F1669">
        <w:rPr>
          <w:lang w:eastAsia="es-CO"/>
        </w:rPr>
        <w:t> </w:t>
      </w:r>
      <w:r w:rsidRPr="004F1669">
        <w:rPr>
          <w:lang w:eastAsia="es-CO"/>
        </w:rPr>
        <w:br/>
        <w:t xml:space="preserve">Conferencia central. César Sánchez </w:t>
      </w:r>
      <w:r w:rsidR="002E456A">
        <w:rPr>
          <w:lang w:eastAsia="es-CO"/>
        </w:rPr>
        <w:t>(PhD)</w:t>
      </w:r>
      <w:r w:rsidR="008F3E21">
        <w:rPr>
          <w:lang w:eastAsia="es-CO"/>
        </w:rPr>
        <w:t xml:space="preserve"> España</w:t>
      </w:r>
      <w:r w:rsidRPr="004F1669">
        <w:rPr>
          <w:lang w:eastAsia="es-CO"/>
        </w:rPr>
        <w:br/>
        <w:t>Panelista</w:t>
      </w:r>
      <w:r w:rsidR="008F3E21">
        <w:rPr>
          <w:lang w:eastAsia="es-CO"/>
        </w:rPr>
        <w:t>s</w:t>
      </w:r>
    </w:p>
    <w:p w14:paraId="2CB9DBC5" w14:textId="77777777" w:rsidR="004F1669" w:rsidRPr="004F1669" w:rsidRDefault="008F3E21" w:rsidP="008F3E21">
      <w:pPr>
        <w:spacing w:after="0" w:line="240" w:lineRule="auto"/>
        <w:rPr>
          <w:lang w:eastAsia="es-CO"/>
        </w:rPr>
      </w:pPr>
      <w:r>
        <w:rPr>
          <w:lang w:eastAsia="es-CO"/>
        </w:rPr>
        <w:t>Oscar Bastidas (PhD)* Venezuela</w:t>
      </w:r>
      <w:r w:rsidRPr="004F1669">
        <w:rPr>
          <w:lang w:eastAsia="es-CO"/>
        </w:rPr>
        <w:br/>
      </w:r>
      <w:r w:rsidR="004F1669" w:rsidRPr="004F1669">
        <w:rPr>
          <w:lang w:eastAsia="es-CO"/>
        </w:rPr>
        <w:t>Pon</w:t>
      </w:r>
      <w:r w:rsidR="002E456A">
        <w:rPr>
          <w:lang w:eastAsia="es-CO"/>
        </w:rPr>
        <w:t>encias presentadas al congreso (Salvo las que se van a</w:t>
      </w:r>
      <w:r w:rsidR="004F1669" w:rsidRPr="004F1669">
        <w:rPr>
          <w:lang w:eastAsia="es-CO"/>
        </w:rPr>
        <w:t xml:space="preserve"> incluir en los otros paneles</w:t>
      </w:r>
      <w:r w:rsidR="002E456A">
        <w:rPr>
          <w:lang w:eastAsia="es-CO"/>
        </w:rPr>
        <w:t>)</w:t>
      </w:r>
      <w:r w:rsidR="004F1669" w:rsidRPr="004F1669">
        <w:rPr>
          <w:lang w:eastAsia="es-CO"/>
        </w:rPr>
        <w:br/>
        <w:t>Temas alternativos para este día</w:t>
      </w:r>
      <w:r w:rsidR="002E456A" w:rsidRPr="004F1669">
        <w:rPr>
          <w:lang w:eastAsia="es-CO"/>
        </w:rPr>
        <w:t>: Propuestas</w:t>
      </w:r>
      <w:r w:rsidR="004F1669" w:rsidRPr="004F1669">
        <w:rPr>
          <w:lang w:eastAsia="es-CO"/>
        </w:rPr>
        <w:t xml:space="preserve"> del sector que contribuyan a la convivencia pa</w:t>
      </w:r>
      <w:r w:rsidR="002E456A">
        <w:rPr>
          <w:lang w:eastAsia="es-CO"/>
        </w:rPr>
        <w:t>cífica y/o Internacionalización.</w:t>
      </w:r>
    </w:p>
    <w:p w14:paraId="7130E543" w14:textId="77777777" w:rsidR="00225980" w:rsidRDefault="00225980" w:rsidP="008F3E21">
      <w:pPr>
        <w:spacing w:after="0" w:line="240" w:lineRule="auto"/>
        <w:rPr>
          <w:b/>
          <w:lang w:eastAsia="es-CO"/>
        </w:rPr>
      </w:pPr>
    </w:p>
    <w:p w14:paraId="7BD82D3A" w14:textId="77777777" w:rsidR="00225980" w:rsidRDefault="004F1669" w:rsidP="008F3E21">
      <w:pPr>
        <w:spacing w:after="0" w:line="240" w:lineRule="auto"/>
        <w:rPr>
          <w:lang w:eastAsia="es-CO"/>
        </w:rPr>
      </w:pPr>
      <w:r w:rsidRPr="002E456A">
        <w:rPr>
          <w:b/>
          <w:lang w:eastAsia="es-CO"/>
        </w:rPr>
        <w:t>4 CONVIVENCIA PACÍFICA Y PROSPECTIVA</w:t>
      </w:r>
      <w:r w:rsidRPr="002E456A">
        <w:rPr>
          <w:b/>
          <w:lang w:eastAsia="es-CO"/>
        </w:rPr>
        <w:br/>
      </w:r>
      <w:r w:rsidRPr="004F1669">
        <w:rPr>
          <w:lang w:eastAsia="es-CO"/>
        </w:rPr>
        <w:t xml:space="preserve">Conferencia central. </w:t>
      </w:r>
      <w:r w:rsidR="00225980">
        <w:rPr>
          <w:lang w:eastAsia="es-CO"/>
        </w:rPr>
        <w:t>Rafael Pardo</w:t>
      </w:r>
    </w:p>
    <w:p w14:paraId="2F4C0DDF" w14:textId="77777777" w:rsidR="004F1669" w:rsidRDefault="00225980" w:rsidP="008F3E21">
      <w:pPr>
        <w:spacing w:after="0" w:line="240" w:lineRule="auto"/>
        <w:rPr>
          <w:lang w:eastAsia="es-CO"/>
        </w:rPr>
      </w:pPr>
      <w:r w:rsidRPr="00225980">
        <w:t xml:space="preserve">Conferencia de modelo para intervención en territorios de postconflicto: Roberto Di </w:t>
      </w:r>
      <w:proofErr w:type="spellStart"/>
      <w:r w:rsidRPr="00225980">
        <w:t>Meglio</w:t>
      </w:r>
      <w:proofErr w:type="spellEnd"/>
      <w:r w:rsidR="004F1669" w:rsidRPr="00225980">
        <w:br/>
      </w:r>
      <w:r w:rsidR="004F1669" w:rsidRPr="004F1669">
        <w:rPr>
          <w:lang w:eastAsia="es-CO"/>
        </w:rPr>
        <w:t>Panelistas </w:t>
      </w:r>
      <w:r w:rsidR="008F3E21">
        <w:rPr>
          <w:lang w:eastAsia="es-CO"/>
        </w:rPr>
        <w:t xml:space="preserve">– Francisco de Roux (Compañía de </w:t>
      </w:r>
      <w:proofErr w:type="gramStart"/>
      <w:r w:rsidR="008F3E21">
        <w:rPr>
          <w:lang w:eastAsia="es-CO"/>
        </w:rPr>
        <w:t>Jesús)*</w:t>
      </w:r>
      <w:proofErr w:type="gramEnd"/>
      <w:r w:rsidR="004F1669" w:rsidRPr="004F1669">
        <w:rPr>
          <w:lang w:eastAsia="es-CO"/>
        </w:rPr>
        <w:br/>
        <w:t>Plan prospectivo UAEOS</w:t>
      </w:r>
      <w:r w:rsidR="008F3E21">
        <w:rPr>
          <w:lang w:eastAsia="es-CO"/>
        </w:rPr>
        <w:t xml:space="preserve"> – Rafael González - PLANFES</w:t>
      </w:r>
      <w:r w:rsidR="004F1669" w:rsidRPr="004F1669">
        <w:rPr>
          <w:lang w:eastAsia="es-CO"/>
        </w:rPr>
        <w:br/>
        <w:t>Plan Década cooperativa 2020</w:t>
      </w:r>
      <w:r w:rsidR="008F3E21">
        <w:rPr>
          <w:lang w:eastAsia="es-CO"/>
        </w:rPr>
        <w:t xml:space="preserve"> – Mario Valencia (</w:t>
      </w:r>
      <w:proofErr w:type="spellStart"/>
      <w:r w:rsidR="008F3E21">
        <w:rPr>
          <w:lang w:eastAsia="es-CO"/>
        </w:rPr>
        <w:t>Co</w:t>
      </w:r>
      <w:r w:rsidR="00D66D99">
        <w:rPr>
          <w:lang w:eastAsia="es-CO"/>
        </w:rPr>
        <w:t>o</w:t>
      </w:r>
      <w:r w:rsidR="008F3E21">
        <w:rPr>
          <w:lang w:eastAsia="es-CO"/>
        </w:rPr>
        <w:t>delmar</w:t>
      </w:r>
      <w:proofErr w:type="spellEnd"/>
      <w:r w:rsidR="008F3E21">
        <w:rPr>
          <w:lang w:eastAsia="es-CO"/>
        </w:rPr>
        <w:t>)*</w:t>
      </w:r>
    </w:p>
    <w:p w14:paraId="13BCEAF9" w14:textId="77777777" w:rsidR="008F3E21" w:rsidRPr="004F1669" w:rsidRDefault="008F3E21" w:rsidP="008F3E21">
      <w:pPr>
        <w:spacing w:after="0" w:line="240" w:lineRule="auto"/>
        <w:rPr>
          <w:lang w:eastAsia="es-CO"/>
        </w:rPr>
      </w:pPr>
      <w:r w:rsidRPr="004F1669">
        <w:rPr>
          <w:lang w:eastAsia="es-CO"/>
        </w:rPr>
        <w:t>Intervención de territorios de postconflicto. UAEOS</w:t>
      </w:r>
    </w:p>
    <w:tbl>
      <w:tblPr>
        <w:tblW w:w="8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27"/>
        <w:gridCol w:w="3827"/>
        <w:gridCol w:w="2580"/>
      </w:tblGrid>
      <w:tr w:rsidR="004F1669" w:rsidRPr="002E456A" w14:paraId="12BF8DC4" w14:textId="77777777" w:rsidTr="002E456A">
        <w:trPr>
          <w:trHeight w:val="630"/>
        </w:trPr>
        <w:tc>
          <w:tcPr>
            <w:tcW w:w="8534" w:type="dxa"/>
            <w:gridSpan w:val="4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8F0675" w14:textId="77777777" w:rsidR="008F3E21" w:rsidRDefault="008F3E21" w:rsidP="002E456A">
            <w:pPr>
              <w:rPr>
                <w:sz w:val="16"/>
                <w:szCs w:val="16"/>
                <w:lang w:eastAsia="es-CO"/>
              </w:rPr>
            </w:pPr>
          </w:p>
          <w:p w14:paraId="76F79296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LISTADO DE RESUMENES RECIBIDOS A LA FECHA</w:t>
            </w:r>
          </w:p>
        </w:tc>
      </w:tr>
      <w:tr w:rsidR="004F1669" w:rsidRPr="002E456A" w14:paraId="0D413368" w14:textId="77777777" w:rsidTr="002E456A">
        <w:trPr>
          <w:trHeight w:val="405"/>
        </w:trPr>
        <w:tc>
          <w:tcPr>
            <w:tcW w:w="8534" w:type="dxa"/>
            <w:gridSpan w:val="4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E42B0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26 DE JULIO 2016</w:t>
            </w:r>
          </w:p>
        </w:tc>
      </w:tr>
      <w:tr w:rsidR="004F1669" w:rsidRPr="002E456A" w14:paraId="5301B9DA" w14:textId="77777777" w:rsidTr="002E456A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5DCB9D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proofErr w:type="spellStart"/>
            <w:r w:rsidRPr="002E456A">
              <w:rPr>
                <w:sz w:val="16"/>
                <w:szCs w:val="16"/>
                <w:lang w:eastAsia="es-CO"/>
              </w:rPr>
              <w:t>Nº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590DAB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AUTOR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6E2578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TITULO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A07052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INSTITUCION</w:t>
            </w:r>
          </w:p>
        </w:tc>
      </w:tr>
      <w:tr w:rsidR="004F1669" w:rsidRPr="002E456A" w14:paraId="7C7B3550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43C5A7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0248E6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Hugo Leonardo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Pabon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Perez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B35FFE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Cooperativas bogotanas y su entorno social y administrativo; factores de éxito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767535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de la Salle</w:t>
            </w:r>
          </w:p>
        </w:tc>
      </w:tr>
      <w:tr w:rsidR="004F1669" w:rsidRPr="002E456A" w14:paraId="04DC3413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B92DB5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1B451B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Pastor Emilio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Perez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Villa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36FA2C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La Economía Solidaria como Herramienta de Construcción de Paz y de Territorios Solidarios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2829E6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Universidad Cooperativa de Colombia -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Medellin</w:t>
            </w:r>
            <w:proofErr w:type="spellEnd"/>
          </w:p>
        </w:tc>
      </w:tr>
      <w:tr w:rsidR="004F1669" w:rsidRPr="002E456A" w14:paraId="6E734247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C67660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B80090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Dario Castillo</w:t>
            </w:r>
            <w:r w:rsidR="008F3E21">
              <w:rPr>
                <w:sz w:val="16"/>
                <w:szCs w:val="16"/>
                <w:lang w:eastAsia="es-CO"/>
              </w:rPr>
              <w:t xml:space="preserve">, Carlos </w:t>
            </w:r>
            <w:proofErr w:type="spellStart"/>
            <w:r w:rsidR="008F3E21">
              <w:rPr>
                <w:sz w:val="16"/>
                <w:szCs w:val="16"/>
                <w:lang w:eastAsia="es-CO"/>
              </w:rPr>
              <w:t>Herran</w:t>
            </w:r>
            <w:proofErr w:type="spellEnd"/>
            <w:r w:rsidR="008F3E21">
              <w:rPr>
                <w:sz w:val="16"/>
                <w:szCs w:val="16"/>
                <w:lang w:eastAsia="es-CO"/>
              </w:rPr>
              <w:t xml:space="preserve"> Perdomo; Clara Osorio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FA7D4A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Relación entre nivel de educación cooperativa y bajas tasas de morosidad en</w:t>
            </w:r>
            <w:r w:rsidRPr="002E456A">
              <w:rPr>
                <w:sz w:val="16"/>
                <w:szCs w:val="16"/>
                <w:lang w:eastAsia="es-CO"/>
              </w:rPr>
              <w:br/>
              <w:t>cooperativas de ahorro y crédito. El caso de Coasmedas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A545CA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Red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Unicosol</w:t>
            </w:r>
            <w:proofErr w:type="spellEnd"/>
            <w:r w:rsidR="008F3E21">
              <w:rPr>
                <w:sz w:val="16"/>
                <w:szCs w:val="16"/>
                <w:lang w:eastAsia="es-CO"/>
              </w:rPr>
              <w:t xml:space="preserve"> / UNES Universidad Javeriana</w:t>
            </w:r>
          </w:p>
        </w:tc>
      </w:tr>
      <w:tr w:rsidR="004F1669" w:rsidRPr="002E456A" w14:paraId="20B8CDEE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C28D36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B02E5B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William Torrente Castro 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EF1574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La agricultura familiar y la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economia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solidaria, complementariedad en bien del desarrollo humano integral. 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16C60D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 -Neiva</w:t>
            </w:r>
          </w:p>
        </w:tc>
      </w:tr>
      <w:tr w:rsidR="004F1669" w:rsidRPr="002E456A" w14:paraId="49398AED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C0EF96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43C50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proofErr w:type="spellStart"/>
            <w:r w:rsidRPr="002E456A">
              <w:rPr>
                <w:sz w:val="16"/>
                <w:szCs w:val="16"/>
                <w:lang w:eastAsia="es-CO"/>
              </w:rPr>
              <w:t>Jarrison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Martinez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7A956A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LA ECONOMIA SOLIDARIA EN COLOMBIA, UNA VISION RESTRICTIVA Y FORMALISTA; CAUSAS, CONSECUENCIAS Y PERSPECTIVAS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C2E0DE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Colombia. Bogotá</w:t>
            </w:r>
          </w:p>
        </w:tc>
      </w:tr>
      <w:tr w:rsidR="004F1669" w:rsidRPr="002E456A" w14:paraId="08BF3D46" w14:textId="77777777" w:rsidTr="002E456A">
        <w:trPr>
          <w:trHeight w:val="9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937D9D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46CFDF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proofErr w:type="spellStart"/>
            <w:r w:rsidRPr="002E456A">
              <w:rPr>
                <w:sz w:val="16"/>
                <w:szCs w:val="16"/>
                <w:lang w:eastAsia="es-CO"/>
              </w:rPr>
              <w:t>Norly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Janeth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Rodriguez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Barrera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A15DB3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Propuesta piloto de un modelo alternativo, económico y </w:t>
            </w:r>
            <w:proofErr w:type="gramStart"/>
            <w:r w:rsidRPr="002E456A">
              <w:rPr>
                <w:sz w:val="16"/>
                <w:szCs w:val="16"/>
                <w:lang w:eastAsia="es-CO"/>
              </w:rPr>
              <w:t>ambiental  en</w:t>
            </w:r>
            <w:proofErr w:type="gramEnd"/>
            <w:r w:rsidRPr="002E456A">
              <w:rPr>
                <w:sz w:val="16"/>
                <w:szCs w:val="16"/>
                <w:lang w:eastAsia="es-CO"/>
              </w:rPr>
              <w:t xml:space="preserve"> el marco de la agricultura familiar campesina para la vereda la llanerita del municipio de Villavicencio, Meta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948501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Colombia. Villavicencio</w:t>
            </w:r>
          </w:p>
        </w:tc>
      </w:tr>
      <w:tr w:rsidR="004F1669" w:rsidRPr="002E456A" w14:paraId="21388CC7" w14:textId="77777777" w:rsidTr="002E456A">
        <w:trPr>
          <w:trHeight w:val="3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9E6BF7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A0ABC8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Martha Del Socorro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Alzate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Cardenas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EB1BAD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IMPORTANCIA DE LA FORMACIÓN EN PROCESOS DE APLICACIÓN DE POLÍTICA PÚBLICA PARA LA ECONOMÍA SOCIAL SOLIDARIA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1BE25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Fundación Universitaria Luis Amigó Medellín</w:t>
            </w:r>
          </w:p>
        </w:tc>
      </w:tr>
      <w:tr w:rsidR="004F1669" w:rsidRPr="002E456A" w14:paraId="3820A894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7D612C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lastRenderedPageBreak/>
              <w:t>8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059547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Olga Lucia Arboleda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Alvarez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3C726C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Análisis de la producción académica e investigativa sobre la economía social y solidaria en Colombia 2005-2015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E8AD3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Fundación Universitaria Luis Amigó Medellín</w:t>
            </w:r>
          </w:p>
        </w:tc>
      </w:tr>
      <w:tr w:rsidR="004F1669" w:rsidRPr="002E456A" w14:paraId="6FBCA610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7F00D22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34A340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Miguel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Angel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 xml:space="preserve"> Rivera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Gonzalez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67962F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LA IMPORTANCIA DEL PRINCIPIO UNIVERSAL DEL COOPERATIVISMO: EDUCACIÓN, FORMACIÓN E INFORMACIÓN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94AF0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Colombia. Ibagué</w:t>
            </w:r>
          </w:p>
        </w:tc>
      </w:tr>
      <w:tr w:rsidR="004F1669" w:rsidRPr="002E456A" w14:paraId="6E79EFDF" w14:textId="77777777" w:rsidTr="002E456A">
        <w:trPr>
          <w:trHeight w:val="12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33B9B97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CCB95D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Cindy Lorena Fajardo Rodríguez, </w:t>
            </w:r>
            <w:r w:rsidRPr="002E456A">
              <w:rPr>
                <w:sz w:val="16"/>
                <w:szCs w:val="16"/>
                <w:lang w:eastAsia="es-CO"/>
              </w:rPr>
              <w:br/>
              <w:t>Karen Yiseth Nieves Forero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EFDF88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 Asociatividad como modelo de gestión para mejorar la cadena productiva en las pequeñas empresas productoras de papa criolla en Colombia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5F2778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de la Salle- Bogotá</w:t>
            </w:r>
          </w:p>
        </w:tc>
      </w:tr>
      <w:tr w:rsidR="004F1669" w:rsidRPr="002E456A" w14:paraId="3A166DA5" w14:textId="77777777" w:rsidTr="002E456A">
        <w:trPr>
          <w:trHeight w:val="9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F43093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F86D43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Camilo Ernesto Pacheco Pérez 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8498D5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EFECTOS DEL CONFLICTO ARMADO SOBRE LA OFERTA AGRICOLA CAMPESINA, EN LOS MUNICIPIOS DEL SUROCCIDENTE DEPARTAMENTO DEL META (1991-2014)"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E7CFA9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Colombia. Villavicencio</w:t>
            </w:r>
          </w:p>
        </w:tc>
      </w:tr>
      <w:tr w:rsidR="004F1669" w:rsidRPr="002E456A" w14:paraId="5707E4CE" w14:textId="77777777" w:rsidTr="002E456A">
        <w:trPr>
          <w:trHeight w:val="9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793853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72726A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Carlos Arturo Aristizábal Rodríguez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C1111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Las redes de pequeños productores en el mercado de café especial. Caso Asociación ENTREVERDES. 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479ABB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Colombia. Pereira.</w:t>
            </w:r>
          </w:p>
        </w:tc>
      </w:tr>
      <w:tr w:rsidR="004F1669" w:rsidRPr="002E456A" w14:paraId="6451CAEA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E189D3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15F6F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EDICSON</w:t>
            </w:r>
            <w:r w:rsidRPr="002E456A">
              <w:rPr>
                <w:sz w:val="16"/>
                <w:szCs w:val="16"/>
                <w:lang w:eastAsia="es-CO"/>
              </w:rPr>
              <w:br/>
              <w:t xml:space="preserve">Rubiano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Aranzales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6701DD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El </w:t>
            </w:r>
            <w:proofErr w:type="gramStart"/>
            <w:r w:rsidRPr="002E456A">
              <w:rPr>
                <w:sz w:val="16"/>
                <w:szCs w:val="16"/>
                <w:lang w:eastAsia="es-CO"/>
              </w:rPr>
              <w:t>observatorio,  una</w:t>
            </w:r>
            <w:proofErr w:type="gramEnd"/>
            <w:r w:rsidRPr="002E456A">
              <w:rPr>
                <w:sz w:val="16"/>
                <w:szCs w:val="16"/>
                <w:lang w:eastAsia="es-CO"/>
              </w:rPr>
              <w:t xml:space="preserve"> herramienta para el sector social, cooperativo y solidario en la región Tolima.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BF3B47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Universidad Cooperativa de </w:t>
            </w:r>
            <w:proofErr w:type="spellStart"/>
            <w:r w:rsidRPr="002E456A">
              <w:rPr>
                <w:sz w:val="16"/>
                <w:szCs w:val="16"/>
                <w:lang w:eastAsia="es-CO"/>
              </w:rPr>
              <w:t>Colombia.Bogotá</w:t>
            </w:r>
            <w:proofErr w:type="spellEnd"/>
            <w:r w:rsidRPr="002E456A">
              <w:rPr>
                <w:sz w:val="16"/>
                <w:szCs w:val="16"/>
                <w:lang w:eastAsia="es-CO"/>
              </w:rPr>
              <w:t>.</w:t>
            </w:r>
          </w:p>
        </w:tc>
      </w:tr>
      <w:tr w:rsidR="004F1669" w:rsidRPr="002E456A" w14:paraId="1B5B22D4" w14:textId="77777777" w:rsidTr="002E456A">
        <w:trPr>
          <w:trHeight w:val="600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E24EB9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F2CF45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Edgar Alberto Roa Martínez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066F85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 xml:space="preserve">ANALISIS DE LA TEORIA DEL TRIDIMENSIONALISMO JURIDICO APLICADO A </w:t>
            </w:r>
            <w:proofErr w:type="gramStart"/>
            <w:r w:rsidRPr="002E456A">
              <w:rPr>
                <w:sz w:val="16"/>
                <w:szCs w:val="16"/>
                <w:lang w:eastAsia="es-CO"/>
              </w:rPr>
              <w:t>LA  ECONOMIA</w:t>
            </w:r>
            <w:proofErr w:type="gramEnd"/>
            <w:r w:rsidRPr="002E456A">
              <w:rPr>
                <w:sz w:val="16"/>
                <w:szCs w:val="16"/>
                <w:lang w:eastAsia="es-CO"/>
              </w:rPr>
              <w:t xml:space="preserve"> SOLIDARIA A LA LUZ DE UN POSIBLE ESCENARIO DE POS ACUERDO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F1190E" w14:textId="77777777" w:rsidR="004F1669" w:rsidRPr="002E456A" w:rsidRDefault="004F1669" w:rsidP="002E456A">
            <w:pPr>
              <w:rPr>
                <w:sz w:val="16"/>
                <w:szCs w:val="16"/>
                <w:lang w:eastAsia="es-CO"/>
              </w:rPr>
            </w:pPr>
            <w:r w:rsidRPr="002E456A">
              <w:rPr>
                <w:sz w:val="16"/>
                <w:szCs w:val="16"/>
                <w:lang w:eastAsia="es-CO"/>
              </w:rPr>
              <w:t>Universidad Cooperativa de Colombia. Ibagué</w:t>
            </w:r>
          </w:p>
        </w:tc>
      </w:tr>
    </w:tbl>
    <w:p w14:paraId="1253D27F" w14:textId="77777777" w:rsidR="005314C3" w:rsidRDefault="005314C3" w:rsidP="002E456A">
      <w:pPr>
        <w:rPr>
          <w:b/>
          <w:sz w:val="20"/>
        </w:rPr>
      </w:pPr>
      <w:r>
        <w:rPr>
          <w:b/>
          <w:sz w:val="20"/>
        </w:rPr>
        <w:t>Adicionalmente 2 presentaciones con póster académico.</w:t>
      </w:r>
    </w:p>
    <w:p w14:paraId="34BEFD72" w14:textId="77777777" w:rsidR="00C334F7" w:rsidRPr="00D66D99" w:rsidRDefault="008F3E21" w:rsidP="002E456A">
      <w:pPr>
        <w:rPr>
          <w:b/>
          <w:sz w:val="20"/>
        </w:rPr>
      </w:pPr>
      <w:r w:rsidRPr="00D66D99">
        <w:rPr>
          <w:b/>
          <w:sz w:val="20"/>
        </w:rPr>
        <w:t>Agenda preliminar de la IV Semana Internacional de la Economía Social y Solidaria</w:t>
      </w:r>
      <w:r w:rsidR="00D66D99" w:rsidRPr="00D66D99">
        <w:rPr>
          <w:b/>
          <w:sz w:val="20"/>
        </w:rPr>
        <w:t xml:space="preserve"> – </w:t>
      </w:r>
      <w:proofErr w:type="gramStart"/>
      <w:r w:rsidR="00D66D99" w:rsidRPr="00D66D99">
        <w:rPr>
          <w:b/>
          <w:sz w:val="20"/>
        </w:rPr>
        <w:t>Septiembre</w:t>
      </w:r>
      <w:proofErr w:type="gramEnd"/>
      <w:r w:rsidR="00D66D99" w:rsidRPr="00D66D99">
        <w:rPr>
          <w:b/>
          <w:sz w:val="20"/>
        </w:rPr>
        <w:t xml:space="preserve"> de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183"/>
        <w:gridCol w:w="1496"/>
        <w:gridCol w:w="1496"/>
        <w:gridCol w:w="1497"/>
      </w:tblGrid>
      <w:tr w:rsidR="00D66D99" w14:paraId="25C553D2" w14:textId="77777777" w:rsidTr="008F3E21">
        <w:tc>
          <w:tcPr>
            <w:tcW w:w="1809" w:type="dxa"/>
          </w:tcPr>
          <w:p w14:paraId="1E0DD7CE" w14:textId="77777777" w:rsidR="00D66D99" w:rsidRDefault="00D66D99" w:rsidP="002E456A">
            <w:r>
              <w:t>Actividad/ Fecha</w:t>
            </w:r>
          </w:p>
        </w:tc>
        <w:tc>
          <w:tcPr>
            <w:tcW w:w="1183" w:type="dxa"/>
          </w:tcPr>
          <w:p w14:paraId="141CC810" w14:textId="77777777" w:rsidR="00D66D99" w:rsidRDefault="00D66D99" w:rsidP="002E456A">
            <w:r>
              <w:t>Lunes 19</w:t>
            </w:r>
          </w:p>
        </w:tc>
        <w:tc>
          <w:tcPr>
            <w:tcW w:w="1496" w:type="dxa"/>
          </w:tcPr>
          <w:p w14:paraId="2F33D991" w14:textId="77777777" w:rsidR="00D66D99" w:rsidRDefault="00D66D99" w:rsidP="002E456A">
            <w:r>
              <w:t>Martes 20</w:t>
            </w:r>
          </w:p>
        </w:tc>
        <w:tc>
          <w:tcPr>
            <w:tcW w:w="1496" w:type="dxa"/>
          </w:tcPr>
          <w:p w14:paraId="732E5BA6" w14:textId="77777777" w:rsidR="00D66D99" w:rsidRDefault="00D66D99" w:rsidP="002E456A">
            <w:r>
              <w:t>Miércoles 21</w:t>
            </w:r>
          </w:p>
        </w:tc>
        <w:tc>
          <w:tcPr>
            <w:tcW w:w="1497" w:type="dxa"/>
          </w:tcPr>
          <w:p w14:paraId="547EF68D" w14:textId="77777777" w:rsidR="00D66D99" w:rsidRDefault="00D66D99" w:rsidP="002E456A">
            <w:r>
              <w:t>Jueves 22</w:t>
            </w:r>
          </w:p>
        </w:tc>
      </w:tr>
      <w:tr w:rsidR="00D66D99" w14:paraId="6EC59B65" w14:textId="77777777" w:rsidTr="008F3E21">
        <w:tc>
          <w:tcPr>
            <w:tcW w:w="1809" w:type="dxa"/>
          </w:tcPr>
          <w:p w14:paraId="1E2D558A" w14:textId="77777777" w:rsidR="00D66D99" w:rsidRDefault="00D66D99" w:rsidP="002E456A">
            <w:r>
              <w:t>Movilización</w:t>
            </w:r>
          </w:p>
        </w:tc>
        <w:tc>
          <w:tcPr>
            <w:tcW w:w="1183" w:type="dxa"/>
          </w:tcPr>
          <w:p w14:paraId="4C375617" w14:textId="77777777" w:rsidR="00D66D99" w:rsidRDefault="00D66D99" w:rsidP="002E456A">
            <w:r>
              <w:t xml:space="preserve">X </w:t>
            </w:r>
          </w:p>
          <w:p w14:paraId="01EE8AB9" w14:textId="77777777" w:rsidR="00D66D99" w:rsidRDefault="00D66D99" w:rsidP="002E456A">
            <w:r>
              <w:t>inicia en la plaza de Bolívar</w:t>
            </w:r>
          </w:p>
        </w:tc>
        <w:tc>
          <w:tcPr>
            <w:tcW w:w="1496" w:type="dxa"/>
          </w:tcPr>
          <w:p w14:paraId="374C90EE" w14:textId="77777777" w:rsidR="00D66D99" w:rsidRDefault="00D66D99" w:rsidP="002E456A"/>
        </w:tc>
        <w:tc>
          <w:tcPr>
            <w:tcW w:w="1496" w:type="dxa"/>
          </w:tcPr>
          <w:p w14:paraId="0F60DD5F" w14:textId="77777777" w:rsidR="00D66D99" w:rsidRDefault="00D66D99" w:rsidP="002E456A"/>
        </w:tc>
        <w:tc>
          <w:tcPr>
            <w:tcW w:w="1497" w:type="dxa"/>
          </w:tcPr>
          <w:p w14:paraId="12194701" w14:textId="77777777" w:rsidR="00D66D99" w:rsidRDefault="00D66D99" w:rsidP="002E456A"/>
        </w:tc>
      </w:tr>
      <w:tr w:rsidR="00D66D99" w14:paraId="56CDFE19" w14:textId="77777777" w:rsidTr="008F3E21">
        <w:tc>
          <w:tcPr>
            <w:tcW w:w="1809" w:type="dxa"/>
          </w:tcPr>
          <w:p w14:paraId="2DE76E13" w14:textId="77777777" w:rsidR="00D66D99" w:rsidRDefault="00D66D99" w:rsidP="00D66D99">
            <w:pPr>
              <w:jc w:val="center"/>
            </w:pPr>
            <w:r>
              <w:t>Cine Foro</w:t>
            </w:r>
          </w:p>
        </w:tc>
        <w:tc>
          <w:tcPr>
            <w:tcW w:w="1183" w:type="dxa"/>
          </w:tcPr>
          <w:p w14:paraId="22769676" w14:textId="77777777" w:rsidR="00D66D99" w:rsidRDefault="00D66D99" w:rsidP="002E456A"/>
        </w:tc>
        <w:tc>
          <w:tcPr>
            <w:tcW w:w="1496" w:type="dxa"/>
          </w:tcPr>
          <w:p w14:paraId="3A76F240" w14:textId="77777777" w:rsidR="00D66D99" w:rsidRDefault="00D66D99" w:rsidP="002E456A">
            <w:r>
              <w:t xml:space="preserve">X </w:t>
            </w:r>
          </w:p>
          <w:p w14:paraId="003862BC" w14:textId="77777777" w:rsidR="00D66D99" w:rsidRDefault="00D66D99" w:rsidP="002E456A">
            <w:r>
              <w:t>(por definir)</w:t>
            </w:r>
          </w:p>
        </w:tc>
        <w:tc>
          <w:tcPr>
            <w:tcW w:w="1496" w:type="dxa"/>
          </w:tcPr>
          <w:p w14:paraId="0E3085D7" w14:textId="77777777" w:rsidR="00D66D99" w:rsidRDefault="00D66D99" w:rsidP="002E456A"/>
        </w:tc>
        <w:tc>
          <w:tcPr>
            <w:tcW w:w="1497" w:type="dxa"/>
          </w:tcPr>
          <w:p w14:paraId="768B3DC7" w14:textId="77777777" w:rsidR="00D66D99" w:rsidRDefault="00D66D99" w:rsidP="002E456A"/>
        </w:tc>
      </w:tr>
      <w:tr w:rsidR="00D66D99" w14:paraId="0A2CA919" w14:textId="77777777" w:rsidTr="008F3E21">
        <w:tc>
          <w:tcPr>
            <w:tcW w:w="1809" w:type="dxa"/>
          </w:tcPr>
          <w:p w14:paraId="3799EC69" w14:textId="77777777" w:rsidR="00D66D99" w:rsidRDefault="00D66D99" w:rsidP="002E456A">
            <w:r>
              <w:t>Congreso de Investigación</w:t>
            </w:r>
          </w:p>
        </w:tc>
        <w:tc>
          <w:tcPr>
            <w:tcW w:w="1183" w:type="dxa"/>
          </w:tcPr>
          <w:p w14:paraId="270F3E21" w14:textId="77777777" w:rsidR="00D66D99" w:rsidRDefault="00D66D99" w:rsidP="002E456A"/>
        </w:tc>
        <w:tc>
          <w:tcPr>
            <w:tcW w:w="1496" w:type="dxa"/>
          </w:tcPr>
          <w:p w14:paraId="0ECF447E" w14:textId="77777777" w:rsidR="00D66D99" w:rsidRDefault="00D66D99" w:rsidP="002E456A"/>
        </w:tc>
        <w:tc>
          <w:tcPr>
            <w:tcW w:w="1496" w:type="dxa"/>
          </w:tcPr>
          <w:p w14:paraId="40835AB5" w14:textId="77777777" w:rsidR="00D66D99" w:rsidRDefault="00D66D99" w:rsidP="002E456A">
            <w:r>
              <w:t xml:space="preserve">X </w:t>
            </w:r>
          </w:p>
          <w:p w14:paraId="0A3BAFCB" w14:textId="77777777" w:rsidR="00D66D99" w:rsidRDefault="00D66D99" w:rsidP="002E456A">
            <w:r>
              <w:t>Auditorio UCC Pereira</w:t>
            </w:r>
          </w:p>
        </w:tc>
        <w:tc>
          <w:tcPr>
            <w:tcW w:w="1497" w:type="dxa"/>
          </w:tcPr>
          <w:p w14:paraId="2ED3B0A6" w14:textId="77777777" w:rsidR="00D66D99" w:rsidRDefault="00D66D99" w:rsidP="002E456A"/>
        </w:tc>
      </w:tr>
      <w:tr w:rsidR="00D66D99" w14:paraId="66AD4016" w14:textId="77777777" w:rsidTr="008F3E21">
        <w:tc>
          <w:tcPr>
            <w:tcW w:w="1809" w:type="dxa"/>
          </w:tcPr>
          <w:p w14:paraId="6E5FE0EC" w14:textId="77777777" w:rsidR="00D66D99" w:rsidRDefault="00D66D99" w:rsidP="002E456A">
            <w:r>
              <w:t>Foro Política Pública</w:t>
            </w:r>
          </w:p>
        </w:tc>
        <w:tc>
          <w:tcPr>
            <w:tcW w:w="1183" w:type="dxa"/>
          </w:tcPr>
          <w:p w14:paraId="6F44AA74" w14:textId="77777777" w:rsidR="00D66D99" w:rsidRDefault="00D66D99" w:rsidP="002E456A"/>
        </w:tc>
        <w:tc>
          <w:tcPr>
            <w:tcW w:w="1496" w:type="dxa"/>
          </w:tcPr>
          <w:p w14:paraId="384C138F" w14:textId="77777777" w:rsidR="00D66D99" w:rsidRDefault="00D66D99" w:rsidP="002E456A"/>
        </w:tc>
        <w:tc>
          <w:tcPr>
            <w:tcW w:w="1496" w:type="dxa"/>
          </w:tcPr>
          <w:p w14:paraId="599732AF" w14:textId="77777777" w:rsidR="00D66D99" w:rsidRDefault="00D66D99" w:rsidP="002E456A"/>
        </w:tc>
        <w:tc>
          <w:tcPr>
            <w:tcW w:w="1497" w:type="dxa"/>
          </w:tcPr>
          <w:p w14:paraId="18804655" w14:textId="77777777" w:rsidR="00D66D99" w:rsidRDefault="00D66D99" w:rsidP="002E456A">
            <w:r>
              <w:t>X</w:t>
            </w:r>
          </w:p>
          <w:p w14:paraId="0C16EDCB" w14:textId="77777777" w:rsidR="00D66D99" w:rsidRDefault="00D66D99" w:rsidP="002E456A">
            <w:r>
              <w:t>Auditorio UCC Pereira (Por confirmar)</w:t>
            </w:r>
          </w:p>
        </w:tc>
      </w:tr>
    </w:tbl>
    <w:p w14:paraId="1F8086CD" w14:textId="77777777" w:rsidR="008F3E21" w:rsidRDefault="008F3E21" w:rsidP="002E456A"/>
    <w:p w14:paraId="20C03526" w14:textId="77777777" w:rsidR="00D66D99" w:rsidRPr="00D66D99" w:rsidRDefault="00D66D99" w:rsidP="002E456A">
      <w:pPr>
        <w:rPr>
          <w:b/>
        </w:rPr>
      </w:pPr>
      <w:r w:rsidRPr="00D66D99">
        <w:rPr>
          <w:b/>
        </w:rPr>
        <w:t>Gastos pendientes por cubrir</w:t>
      </w:r>
    </w:p>
    <w:p w14:paraId="08C3C202" w14:textId="77777777" w:rsidR="00D66D99" w:rsidRDefault="00D66D99" w:rsidP="002E456A">
      <w:r>
        <w:t>Gastos de viaje de:</w:t>
      </w:r>
    </w:p>
    <w:p w14:paraId="58F679FA" w14:textId="77777777" w:rsidR="00D66D99" w:rsidRDefault="00D66D99" w:rsidP="005314C3">
      <w:pPr>
        <w:pStyle w:val="Paragraphedeliste"/>
        <w:numPr>
          <w:ilvl w:val="0"/>
          <w:numId w:val="6"/>
        </w:numPr>
        <w:spacing w:after="0" w:line="240" w:lineRule="auto"/>
      </w:pPr>
      <w:r>
        <w:t>Ariel Guarco desde Buenos Aires, Argentina</w:t>
      </w:r>
    </w:p>
    <w:p w14:paraId="02B24EF4" w14:textId="77777777" w:rsidR="00D66D99" w:rsidRDefault="00D66D99" w:rsidP="005314C3">
      <w:pPr>
        <w:pStyle w:val="Paragraphedeliste"/>
        <w:numPr>
          <w:ilvl w:val="0"/>
          <w:numId w:val="6"/>
        </w:numPr>
        <w:spacing w:after="0" w:line="240" w:lineRule="auto"/>
      </w:pPr>
      <w:r>
        <w:t>Ramón Imperial desde México DC, México</w:t>
      </w:r>
    </w:p>
    <w:p w14:paraId="0D8BA609" w14:textId="77777777" w:rsidR="00D66D99" w:rsidRDefault="00D66D99" w:rsidP="005314C3">
      <w:pPr>
        <w:pStyle w:val="Paragraphedeliste"/>
        <w:numPr>
          <w:ilvl w:val="0"/>
          <w:numId w:val="6"/>
        </w:numPr>
        <w:spacing w:after="0" w:line="240" w:lineRule="auto"/>
      </w:pPr>
      <w:r>
        <w:lastRenderedPageBreak/>
        <w:t>Oscar Bastidas, desde Caracas Venezuela, (O Cúcuta - Colombia)</w:t>
      </w:r>
    </w:p>
    <w:p w14:paraId="416D4E03" w14:textId="77777777" w:rsidR="00D66D99" w:rsidRDefault="00D66D99" w:rsidP="005314C3">
      <w:pPr>
        <w:pStyle w:val="Paragraphedeliste"/>
        <w:numPr>
          <w:ilvl w:val="0"/>
          <w:numId w:val="6"/>
        </w:numPr>
        <w:spacing w:after="0" w:line="240" w:lineRule="auto"/>
      </w:pPr>
      <w:r>
        <w:t>Francisco de Roux, SJ, desde Bogotá DC</w:t>
      </w:r>
      <w:r w:rsidR="004712FE">
        <w:t>, Colombia</w:t>
      </w:r>
    </w:p>
    <w:p w14:paraId="1956900D" w14:textId="77777777" w:rsidR="00225980" w:rsidRDefault="00D66D99" w:rsidP="00225980">
      <w:pPr>
        <w:pStyle w:val="Paragraphedeliste"/>
        <w:numPr>
          <w:ilvl w:val="0"/>
          <w:numId w:val="6"/>
        </w:numPr>
        <w:spacing w:after="0" w:line="240" w:lineRule="auto"/>
      </w:pPr>
      <w:r>
        <w:t>César Sánchez</w:t>
      </w:r>
      <w:r w:rsidR="004712FE">
        <w:t>, desde Portland, Nueva Zelanda</w:t>
      </w:r>
    </w:p>
    <w:p w14:paraId="28E0F6BA" w14:textId="77777777" w:rsidR="006F5A50" w:rsidRPr="00225980" w:rsidRDefault="00225980" w:rsidP="00225980">
      <w:pPr>
        <w:pStyle w:val="Paragraphedeliste"/>
        <w:numPr>
          <w:ilvl w:val="0"/>
          <w:numId w:val="6"/>
        </w:numPr>
        <w:spacing w:after="0" w:line="240" w:lineRule="auto"/>
      </w:pPr>
      <w:r w:rsidRPr="00225980">
        <w:rPr>
          <w:shd w:val="clear" w:color="auto" w:fill="FFFFFF"/>
        </w:rPr>
        <w:t xml:space="preserve">Roberto Di </w:t>
      </w:r>
      <w:proofErr w:type="spellStart"/>
      <w:r w:rsidRPr="00225980">
        <w:rPr>
          <w:shd w:val="clear" w:color="auto" w:fill="FFFFFF"/>
        </w:rPr>
        <w:t>Meglio</w:t>
      </w:r>
      <w:proofErr w:type="spellEnd"/>
    </w:p>
    <w:p w14:paraId="5965F34B" w14:textId="77777777" w:rsidR="00D66D99" w:rsidRDefault="00D66D99" w:rsidP="00D66D99">
      <w:pPr>
        <w:spacing w:after="0" w:line="240" w:lineRule="auto"/>
      </w:pPr>
    </w:p>
    <w:p w14:paraId="37336727" w14:textId="77777777" w:rsidR="00D66D99" w:rsidRPr="00D66D99" w:rsidRDefault="00D66D99" w:rsidP="00D66D99">
      <w:pPr>
        <w:spacing w:after="0" w:line="240" w:lineRule="auto"/>
        <w:rPr>
          <w:b/>
        </w:rPr>
      </w:pPr>
      <w:r w:rsidRPr="00D66D99">
        <w:rPr>
          <w:b/>
        </w:rPr>
        <w:t>Otros gastos no definidos</w:t>
      </w:r>
    </w:p>
    <w:p w14:paraId="4A091404" w14:textId="77777777" w:rsidR="00D66D99" w:rsidRDefault="00D66D99" w:rsidP="00D66D99">
      <w:pPr>
        <w:spacing w:after="0" w:line="240" w:lineRule="auto"/>
      </w:pPr>
    </w:p>
    <w:p w14:paraId="5951B6EB" w14:textId="77777777" w:rsidR="00D66D99" w:rsidRDefault="00D66D99" w:rsidP="00D66D99">
      <w:pPr>
        <w:spacing w:after="0" w:line="240" w:lineRule="auto"/>
      </w:pPr>
      <w:r>
        <w:t>Papelería</w:t>
      </w:r>
    </w:p>
    <w:p w14:paraId="2EE32A91" w14:textId="77777777" w:rsidR="00D66D99" w:rsidRDefault="00D66D99" w:rsidP="00D66D99">
      <w:pPr>
        <w:spacing w:after="0" w:line="240" w:lineRule="auto"/>
      </w:pPr>
      <w:r>
        <w:t>Certificados de asistencia</w:t>
      </w:r>
    </w:p>
    <w:p w14:paraId="5BE4C44E" w14:textId="77777777" w:rsidR="00D66D99" w:rsidRDefault="00D66D99" w:rsidP="00D66D99">
      <w:pPr>
        <w:spacing w:after="0" w:line="240" w:lineRule="auto"/>
      </w:pPr>
      <w:r>
        <w:t>Refrigerios o Estación de Café</w:t>
      </w:r>
    </w:p>
    <w:p w14:paraId="724BD70C" w14:textId="77777777" w:rsidR="00D66D99" w:rsidRDefault="00D66D99" w:rsidP="00D66D99">
      <w:pPr>
        <w:spacing w:after="0" w:line="240" w:lineRule="auto"/>
      </w:pPr>
    </w:p>
    <w:p w14:paraId="6285EB15" w14:textId="77777777" w:rsidR="00D66D99" w:rsidRPr="00D66D99" w:rsidRDefault="00D66D99" w:rsidP="00D66D99">
      <w:pPr>
        <w:spacing w:after="0" w:line="240" w:lineRule="auto"/>
        <w:rPr>
          <w:b/>
        </w:rPr>
      </w:pPr>
      <w:r w:rsidRPr="00D66D99">
        <w:rPr>
          <w:b/>
        </w:rPr>
        <w:t>No se tiene previsto costo de inscripción</w:t>
      </w:r>
      <w:r>
        <w:rPr>
          <w:b/>
        </w:rPr>
        <w:t xml:space="preserve"> a ningún evento</w:t>
      </w:r>
    </w:p>
    <w:p w14:paraId="46986B0E" w14:textId="77777777" w:rsidR="00D66D99" w:rsidRDefault="00D66D99" w:rsidP="00D66D99">
      <w:pPr>
        <w:spacing w:after="0" w:line="240" w:lineRule="auto"/>
      </w:pPr>
    </w:p>
    <w:sectPr w:rsidR="00D66D99" w:rsidSect="00C334F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261" w14:textId="77777777" w:rsidR="00F71248" w:rsidRDefault="00F71248" w:rsidP="008F3E21">
      <w:pPr>
        <w:pStyle w:val="En-tte"/>
      </w:pPr>
      <w:r>
        <w:separator/>
      </w:r>
    </w:p>
  </w:endnote>
  <w:endnote w:type="continuationSeparator" w:id="0">
    <w:p w14:paraId="5FE07054" w14:textId="77777777" w:rsidR="00F71248" w:rsidRDefault="00F71248" w:rsidP="008F3E21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53415"/>
      <w:docPartObj>
        <w:docPartGallery w:val="Page Numbers (Bottom of Page)"/>
        <w:docPartUnique/>
      </w:docPartObj>
    </w:sdtPr>
    <w:sdtEndPr/>
    <w:sdtContent>
      <w:p w14:paraId="4801E523" w14:textId="77777777" w:rsidR="006F5A50" w:rsidRDefault="008120F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05B17" w14:textId="77777777" w:rsidR="006F5A50" w:rsidRDefault="006F5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DD8A" w14:textId="77777777" w:rsidR="00F71248" w:rsidRDefault="00F71248" w:rsidP="008F3E21">
      <w:pPr>
        <w:pStyle w:val="En-tte"/>
      </w:pPr>
      <w:r>
        <w:separator/>
      </w:r>
    </w:p>
  </w:footnote>
  <w:footnote w:type="continuationSeparator" w:id="0">
    <w:p w14:paraId="67F17602" w14:textId="77777777" w:rsidR="00F71248" w:rsidRDefault="00F71248" w:rsidP="008F3E21">
      <w:pPr>
        <w:pStyle w:val="En-tte"/>
      </w:pPr>
      <w:r>
        <w:continuationSeparator/>
      </w:r>
    </w:p>
  </w:footnote>
  <w:footnote w:id="1">
    <w:p w14:paraId="1630EAE6" w14:textId="77777777" w:rsidR="006F5A50" w:rsidRDefault="006F5A50">
      <w:pPr>
        <w:pStyle w:val="Notedebasdepage"/>
      </w:pPr>
      <w:r>
        <w:rPr>
          <w:rStyle w:val="Appelnotedebasdep"/>
        </w:rPr>
        <w:footnoteRef/>
      </w:r>
      <w:r>
        <w:t xml:space="preserve"> (* ) Por confirmar.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2B"/>
    <w:multiLevelType w:val="hybridMultilevel"/>
    <w:tmpl w:val="A9AE2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722B"/>
    <w:multiLevelType w:val="multilevel"/>
    <w:tmpl w:val="780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190B"/>
    <w:multiLevelType w:val="hybridMultilevel"/>
    <w:tmpl w:val="C16E2050"/>
    <w:lvl w:ilvl="0" w:tplc="24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218"/>
    <w:multiLevelType w:val="hybridMultilevel"/>
    <w:tmpl w:val="F44479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1387B"/>
    <w:multiLevelType w:val="hybridMultilevel"/>
    <w:tmpl w:val="0AA23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0EFA"/>
    <w:multiLevelType w:val="hybridMultilevel"/>
    <w:tmpl w:val="A2483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41F7"/>
    <w:multiLevelType w:val="hybridMultilevel"/>
    <w:tmpl w:val="4A40DC6E"/>
    <w:lvl w:ilvl="0" w:tplc="6C4A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D1663"/>
    <w:multiLevelType w:val="multilevel"/>
    <w:tmpl w:val="3716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392859">
    <w:abstractNumId w:val="7"/>
  </w:num>
  <w:num w:numId="2" w16cid:durableId="619998508">
    <w:abstractNumId w:val="1"/>
  </w:num>
  <w:num w:numId="3" w16cid:durableId="1746493091">
    <w:abstractNumId w:val="4"/>
  </w:num>
  <w:num w:numId="4" w16cid:durableId="1934701059">
    <w:abstractNumId w:val="6"/>
  </w:num>
  <w:num w:numId="5" w16cid:durableId="145976435">
    <w:abstractNumId w:val="3"/>
  </w:num>
  <w:num w:numId="6" w16cid:durableId="1588882288">
    <w:abstractNumId w:val="2"/>
  </w:num>
  <w:num w:numId="7" w16cid:durableId="1718582335">
    <w:abstractNumId w:val="0"/>
  </w:num>
  <w:num w:numId="8" w16cid:durableId="29491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69"/>
    <w:rsid w:val="0003597F"/>
    <w:rsid w:val="00155E4B"/>
    <w:rsid w:val="00225980"/>
    <w:rsid w:val="002E456A"/>
    <w:rsid w:val="004712FE"/>
    <w:rsid w:val="004F1669"/>
    <w:rsid w:val="005243A1"/>
    <w:rsid w:val="005314C3"/>
    <w:rsid w:val="005A5F80"/>
    <w:rsid w:val="005F1AD7"/>
    <w:rsid w:val="006F5A50"/>
    <w:rsid w:val="008120F2"/>
    <w:rsid w:val="008F3E21"/>
    <w:rsid w:val="00C334F7"/>
    <w:rsid w:val="00D66D99"/>
    <w:rsid w:val="00F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57F"/>
  <w15:docId w15:val="{39615793-2A54-4AAB-8ADD-DD890BF3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Policepardfaut"/>
    <w:rsid w:val="004F1669"/>
  </w:style>
  <w:style w:type="paragraph" w:styleId="Paragraphedeliste">
    <w:name w:val="List Paragraph"/>
    <w:basedOn w:val="Normal"/>
    <w:uiPriority w:val="34"/>
    <w:qFormat/>
    <w:rsid w:val="002E45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E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E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3E21"/>
    <w:rPr>
      <w:vertAlign w:val="superscript"/>
    </w:rPr>
  </w:style>
  <w:style w:type="table" w:styleId="Grilledutableau">
    <w:name w:val="Table Grid"/>
    <w:basedOn w:val="TableauNormal"/>
    <w:uiPriority w:val="59"/>
    <w:rsid w:val="008F3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6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6D99"/>
  </w:style>
  <w:style w:type="paragraph" w:styleId="Pieddepage">
    <w:name w:val="footer"/>
    <w:basedOn w:val="Normal"/>
    <w:link w:val="PieddepageCar"/>
    <w:uiPriority w:val="99"/>
    <w:unhideWhenUsed/>
    <w:rsid w:val="00D6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54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97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87D0-2A8D-40D0-89BC-BF957FAE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8885</Characters>
  <Application>Microsoft Office Word</Application>
  <DocSecurity>0</DocSecurity>
  <Lines>174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MarlyOchoa</dc:creator>
  <cp:lastModifiedBy>Dario Castillo | EEQ</cp:lastModifiedBy>
  <cp:revision>2</cp:revision>
  <dcterms:created xsi:type="dcterms:W3CDTF">2022-10-19T14:59:00Z</dcterms:created>
  <dcterms:modified xsi:type="dcterms:W3CDTF">2022-10-19T14:59:00Z</dcterms:modified>
</cp:coreProperties>
</file>